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B5F94" w14:textId="3F2EB907" w:rsidR="00E16937" w:rsidRDefault="009C6C78" w:rsidP="007D6450">
      <w:pPr>
        <w:pStyle w:val="JBAReportTitle"/>
      </w:pPr>
      <w:r>
        <w:t xml:space="preserve">Broughton-in-Amounderness Neighbourhood </w:t>
      </w:r>
      <w:r w:rsidR="009F4353">
        <w:t>Plan 2016</w:t>
      </w:r>
      <w:r>
        <w:t xml:space="preserve"> - 2026 (2023 Update)</w:t>
      </w:r>
    </w:p>
    <w:p w14:paraId="2B0E7028" w14:textId="77777777" w:rsidR="009D0E9F" w:rsidRDefault="009D0E9F" w:rsidP="009E009D">
      <w:pPr>
        <w:pStyle w:val="JBAReportType"/>
      </w:pPr>
    </w:p>
    <w:p w14:paraId="63F17BA1" w14:textId="77777777" w:rsidR="00174EE6" w:rsidRDefault="00174EE6" w:rsidP="009E009D">
      <w:pPr>
        <w:pStyle w:val="JBAReportType"/>
      </w:pPr>
    </w:p>
    <w:p w14:paraId="4220CC2B" w14:textId="3F61B8E3" w:rsidR="00A36A8C" w:rsidRDefault="009C6C78" w:rsidP="00A36A8C">
      <w:pPr>
        <w:pStyle w:val="JBAReportType"/>
      </w:pPr>
      <w:r>
        <w:t>Strategic Environmental Assessment</w:t>
      </w:r>
    </w:p>
    <w:p w14:paraId="1FCFE995" w14:textId="02CFB1A0" w:rsidR="009C6C78" w:rsidRPr="009C6C78" w:rsidRDefault="009C6C78" w:rsidP="009C6C78">
      <w:pPr>
        <w:pStyle w:val="JBAReportDate"/>
        <w:rPr>
          <w:rStyle w:val="JBAHighlightedTextYellow"/>
          <w:color w:val="153B55"/>
          <w:shd w:val="clear" w:color="auto" w:fill="auto"/>
        </w:rPr>
      </w:pPr>
      <w:r w:rsidRPr="009C6C78">
        <w:rPr>
          <w:rStyle w:val="JBAHighlightedTextYellow"/>
          <w:color w:val="153B55"/>
          <w:shd w:val="clear" w:color="auto" w:fill="auto"/>
        </w:rPr>
        <w:t>Draft - Version 1.0</w:t>
      </w:r>
    </w:p>
    <w:p w14:paraId="260EDAFD" w14:textId="77777777" w:rsidR="00174EE6" w:rsidRDefault="00174EE6" w:rsidP="00A36A8C">
      <w:pPr>
        <w:pStyle w:val="JBAReportDate"/>
      </w:pPr>
    </w:p>
    <w:p w14:paraId="22F3D8AE" w14:textId="7BD88946" w:rsidR="004A7664" w:rsidRDefault="00BE1EC2" w:rsidP="00A36A8C">
      <w:pPr>
        <w:pStyle w:val="JBAReportDate"/>
      </w:pPr>
      <w:r>
        <w:t>March</w:t>
      </w:r>
      <w:r w:rsidR="00AA68FE">
        <w:t xml:space="preserve"> 2024</w:t>
      </w:r>
    </w:p>
    <w:p w14:paraId="7FCC4A99" w14:textId="77777777" w:rsidR="00AA67DC" w:rsidRDefault="00AA67DC" w:rsidP="007859C3">
      <w:pPr>
        <w:pStyle w:val="JBAText"/>
      </w:pPr>
    </w:p>
    <w:p w14:paraId="5B56C30C" w14:textId="234A0D8F" w:rsidR="004A7664" w:rsidRDefault="00174EE6" w:rsidP="00161C96">
      <w:pPr>
        <w:pStyle w:val="JBAClientdetails"/>
      </w:pPr>
      <w:r>
        <w:t xml:space="preserve">Prepared for: </w:t>
      </w:r>
    </w:p>
    <w:p w14:paraId="2A8579C1" w14:textId="5C640298" w:rsidR="00174EE6" w:rsidRDefault="009C6C78" w:rsidP="00161C96">
      <w:pPr>
        <w:pStyle w:val="JBAClientdetails"/>
      </w:pPr>
      <w:r>
        <w:t>Broughton-in-Amounderness Parish Council</w:t>
      </w:r>
    </w:p>
    <w:p w14:paraId="63A8575C" w14:textId="77777777" w:rsidR="00574BF3" w:rsidRDefault="00574BF3" w:rsidP="009C6C78">
      <w:pPr>
        <w:pStyle w:val="JBAClientdetails"/>
        <w:ind w:left="0"/>
      </w:pPr>
    </w:p>
    <w:p w14:paraId="4C2C4B99" w14:textId="77777777" w:rsidR="00574BF3" w:rsidRDefault="00574BF3" w:rsidP="00161C96">
      <w:pPr>
        <w:pStyle w:val="JBAClientdetails"/>
      </w:pPr>
    </w:p>
    <w:p w14:paraId="5A5D0AFE" w14:textId="77777777" w:rsidR="00574BF3" w:rsidRDefault="00574BF3" w:rsidP="00161C96">
      <w:pPr>
        <w:pStyle w:val="JBAClientdetails"/>
      </w:pPr>
    </w:p>
    <w:p w14:paraId="3E7B8705" w14:textId="19F01DD0" w:rsidR="00574BF3" w:rsidRPr="00161C96" w:rsidRDefault="00AA68A4" w:rsidP="00770069">
      <w:pPr>
        <w:pStyle w:val="JBAText"/>
      </w:pPr>
      <w:hyperlink r:id="rId8" w:history="1">
        <w:r w:rsidR="00D40A03" w:rsidRPr="006622D2">
          <w:rPr>
            <w:rStyle w:val="Hyperlink"/>
          </w:rPr>
          <w:t>www.jbaconsulting.com</w:t>
        </w:r>
      </w:hyperlink>
    </w:p>
    <w:p w14:paraId="23F78F01" w14:textId="1765B892" w:rsidR="005F6F1F" w:rsidRDefault="005F6F1F" w:rsidP="00AA67DC">
      <w:pPr>
        <w:pStyle w:val="JBAText"/>
      </w:pPr>
    </w:p>
    <w:p w14:paraId="6B35D813" w14:textId="77777777" w:rsidR="00AA67DC" w:rsidRPr="00696B71" w:rsidRDefault="00AA67DC" w:rsidP="00AA67DC">
      <w:pPr>
        <w:pStyle w:val="JBAText"/>
        <w:sectPr w:rsidR="00AA67DC" w:rsidRPr="00696B71" w:rsidSect="00886853">
          <w:headerReference w:type="default" r:id="rId9"/>
          <w:pgSz w:w="11906" w:h="16838"/>
          <w:pgMar w:top="1985" w:right="454" w:bottom="1418" w:left="454" w:header="0" w:footer="0" w:gutter="0"/>
          <w:pgNumType w:fmt="lowerRoman" w:start="1"/>
          <w:cols w:space="708"/>
          <w:docGrid w:linePitch="360"/>
        </w:sectPr>
      </w:pPr>
    </w:p>
    <w:p w14:paraId="0BAF5262" w14:textId="77777777" w:rsidR="007C3288" w:rsidRPr="006F3B8B" w:rsidRDefault="00886853" w:rsidP="00A9385C">
      <w:pPr>
        <w:pStyle w:val="HeadingUnnumbered"/>
      </w:pPr>
      <w:r>
        <w:lastRenderedPageBreak/>
        <w:t>D</w:t>
      </w:r>
      <w:r w:rsidR="00F3101B">
        <w:t>ocument Status</w:t>
      </w:r>
    </w:p>
    <w:p w14:paraId="5FF82848" w14:textId="1505B8F6" w:rsidR="008275EE" w:rsidRDefault="002B0A30" w:rsidP="00230FC6">
      <w:pPr>
        <w:pStyle w:val="JBARevisionHistory"/>
      </w:pPr>
      <w:r>
        <w:t>Issue date</w:t>
      </w:r>
      <w:r w:rsidR="008275EE">
        <w:tab/>
      </w:r>
      <w:r w:rsidR="00BE1EC2">
        <w:t>March</w:t>
      </w:r>
      <w:r w:rsidR="004C36D1">
        <w:t xml:space="preserve"> </w:t>
      </w:r>
      <w:r w:rsidR="00671014">
        <w:t>202</w:t>
      </w:r>
      <w:r w:rsidR="004C36D1">
        <w:t>4</w:t>
      </w:r>
    </w:p>
    <w:p w14:paraId="4E2E3237" w14:textId="54031A2A" w:rsidR="008275EE" w:rsidRPr="008275EE" w:rsidRDefault="008275EE" w:rsidP="00230FC6">
      <w:pPr>
        <w:pStyle w:val="JBARevisionHistory"/>
      </w:pPr>
      <w:r>
        <w:t>Issued to</w:t>
      </w:r>
      <w:r>
        <w:tab/>
      </w:r>
      <w:r w:rsidR="009C6C78">
        <w:t>Broughton-in-Amounderness Parish Council</w:t>
      </w:r>
    </w:p>
    <w:p w14:paraId="5D493C93" w14:textId="0D8E830A" w:rsidR="009E57D6" w:rsidRDefault="009E57D6" w:rsidP="00230FC6">
      <w:pPr>
        <w:pStyle w:val="JBARevisionHistory"/>
      </w:pPr>
      <w:r>
        <w:t xml:space="preserve">BIM </w:t>
      </w:r>
      <w:r w:rsidR="002B0A30">
        <w:t>reference</w:t>
      </w:r>
      <w:r w:rsidR="002B0A30">
        <w:tab/>
      </w:r>
      <w:r w:rsidR="00DA20DA" w:rsidRPr="00DA20DA">
        <w:t>LNN-JBAU-XX-XX-RP-EN-0001</w:t>
      </w:r>
      <w:r w:rsidR="00DA20DA">
        <w:t>-S3-P01</w:t>
      </w:r>
      <w:r w:rsidR="00DA20DA" w:rsidRPr="00DA20DA">
        <w:t>-Neighbourhood_Plan_SEA</w:t>
      </w:r>
    </w:p>
    <w:p w14:paraId="5DA5B003" w14:textId="3F4EC6E6" w:rsidR="00293D1D" w:rsidRDefault="00F3101B" w:rsidP="00293D1D">
      <w:pPr>
        <w:pStyle w:val="JBARevisionHistory"/>
      </w:pPr>
      <w:r>
        <w:t>Revision</w:t>
      </w:r>
      <w:r w:rsidR="00293D1D">
        <w:tab/>
      </w:r>
      <w:r w:rsidR="00671014">
        <w:t>P01</w:t>
      </w:r>
    </w:p>
    <w:p w14:paraId="385E5069" w14:textId="77777777" w:rsidR="00F3101B" w:rsidRDefault="00F3101B" w:rsidP="00230FC6">
      <w:pPr>
        <w:pStyle w:val="JBARevisionHistory"/>
      </w:pPr>
    </w:p>
    <w:p w14:paraId="153FA683" w14:textId="777254DF" w:rsidR="00BE2FBE" w:rsidRPr="00230FC6" w:rsidRDefault="006C191E" w:rsidP="00230FC6">
      <w:pPr>
        <w:pStyle w:val="JBARevisionHistory"/>
      </w:pPr>
      <w:r w:rsidRPr="00230FC6">
        <w:t>Prepared by</w:t>
      </w:r>
      <w:r w:rsidR="00122A74" w:rsidRPr="00230FC6">
        <w:t xml:space="preserve"> </w:t>
      </w:r>
      <w:r w:rsidR="004D3F9B" w:rsidRPr="00230FC6">
        <w:tab/>
      </w:r>
      <w:r w:rsidR="00134733">
        <w:t>SP</w:t>
      </w:r>
      <w:r w:rsidR="009C6C78">
        <w:t xml:space="preserve"> </w:t>
      </w:r>
      <w:r w:rsidR="001A5B32">
        <w:t xml:space="preserve">- </w:t>
      </w:r>
      <w:r w:rsidR="009C6C78">
        <w:t xml:space="preserve">BSc (Hons) MSc </w:t>
      </w:r>
      <w:r w:rsidR="001A5B32">
        <w:t>P</w:t>
      </w:r>
      <w:r w:rsidR="009C6C78">
        <w:t xml:space="preserve">IEMA </w:t>
      </w:r>
    </w:p>
    <w:p w14:paraId="45E3A550" w14:textId="48CE366F" w:rsidR="00BE2FBE" w:rsidRDefault="008275EE" w:rsidP="00230FC6">
      <w:pPr>
        <w:pStyle w:val="JBARevisionHistory"/>
      </w:pPr>
      <w:r>
        <w:tab/>
      </w:r>
      <w:r w:rsidR="009C6C78">
        <w:t>Environmental Analyst</w:t>
      </w:r>
    </w:p>
    <w:p w14:paraId="20F91904" w14:textId="4D7BC514" w:rsidR="00F3101B" w:rsidRDefault="008275EE" w:rsidP="00BE1EC2">
      <w:pPr>
        <w:pStyle w:val="JBARevisionHistory"/>
      </w:pPr>
      <w:r>
        <w:tab/>
      </w:r>
      <w:r w:rsidR="00954153" w:rsidRPr="005C4A24">
        <w:t xml:space="preserve"> </w:t>
      </w:r>
    </w:p>
    <w:p w14:paraId="0F4183A6" w14:textId="78D2DFDB" w:rsidR="006C191E" w:rsidRPr="00122A74" w:rsidRDefault="008D0CF2" w:rsidP="00230FC6">
      <w:pPr>
        <w:pStyle w:val="JBARevisionHistory"/>
      </w:pPr>
      <w:r w:rsidRPr="00122A74">
        <w:t xml:space="preserve">Reviewed </w:t>
      </w:r>
      <w:r w:rsidR="00F54508" w:rsidRPr="00122A74">
        <w:t>by</w:t>
      </w:r>
      <w:r w:rsidR="00A84690" w:rsidRPr="00122A74">
        <w:t xml:space="preserve"> </w:t>
      </w:r>
      <w:r w:rsidR="004D3F9B">
        <w:tab/>
      </w:r>
      <w:r w:rsidR="00134733">
        <w:t>HT</w:t>
      </w:r>
      <w:r w:rsidR="00294F0D">
        <w:t xml:space="preserve"> </w:t>
      </w:r>
      <w:r w:rsidR="001A5B32">
        <w:t xml:space="preserve">- </w:t>
      </w:r>
      <w:r w:rsidR="00294F0D">
        <w:t xml:space="preserve">BA MSc MIEMA CEnv </w:t>
      </w:r>
      <w:r w:rsidR="009C6C78">
        <w:t xml:space="preserve">  </w:t>
      </w:r>
    </w:p>
    <w:p w14:paraId="5F643EEF" w14:textId="27CCEBA5" w:rsidR="00BE2FBE" w:rsidRDefault="00951321" w:rsidP="00230FC6">
      <w:pPr>
        <w:pStyle w:val="JBARevisionHistory"/>
      </w:pPr>
      <w:r>
        <w:tab/>
      </w:r>
      <w:r w:rsidR="00294F0D">
        <w:t>Principal Environmental Consultant</w:t>
      </w:r>
    </w:p>
    <w:p w14:paraId="6245107E" w14:textId="3E96DD59" w:rsidR="00BE2FBE" w:rsidRDefault="00951321" w:rsidP="009C6C78">
      <w:pPr>
        <w:pStyle w:val="JBARevisionHistory"/>
      </w:pPr>
      <w:r>
        <w:tab/>
      </w:r>
      <w:r w:rsidR="00134733">
        <w:t>IA</w:t>
      </w:r>
      <w:r w:rsidR="00BE1EC2">
        <w:t xml:space="preserve"> </w:t>
      </w:r>
      <w:r w:rsidR="001A5B32">
        <w:t xml:space="preserve">- </w:t>
      </w:r>
      <w:r w:rsidR="00BE1EC2">
        <w:t xml:space="preserve">BA, Dip Town Planning MRTPI </w:t>
      </w:r>
    </w:p>
    <w:p w14:paraId="41BCD3B3" w14:textId="5CBCAF6D" w:rsidR="00BE1EC2" w:rsidRPr="005C4A24" w:rsidRDefault="00BE1EC2" w:rsidP="009C6C78">
      <w:pPr>
        <w:pStyle w:val="JBARevisionHistory"/>
      </w:pPr>
      <w:r>
        <w:tab/>
        <w:t>Principal Planning Consultant</w:t>
      </w:r>
    </w:p>
    <w:p w14:paraId="0E96980E" w14:textId="77777777" w:rsidR="00F3101B" w:rsidRDefault="00F3101B" w:rsidP="00230FC6">
      <w:pPr>
        <w:pStyle w:val="JBARevisionHistory"/>
      </w:pPr>
    </w:p>
    <w:p w14:paraId="4254023D" w14:textId="7B635960" w:rsidR="00CA6294" w:rsidRPr="00122A74" w:rsidRDefault="00CA6294" w:rsidP="00230FC6">
      <w:pPr>
        <w:pStyle w:val="JBARevisionHistory"/>
      </w:pPr>
      <w:r>
        <w:t>Authorised</w:t>
      </w:r>
      <w:r w:rsidRPr="00122A74">
        <w:t xml:space="preserve"> by </w:t>
      </w:r>
      <w:r>
        <w:tab/>
      </w:r>
      <w:r w:rsidR="00134733">
        <w:t>LT</w:t>
      </w:r>
      <w:r w:rsidR="002A75E7">
        <w:t xml:space="preserve"> </w:t>
      </w:r>
      <w:r w:rsidR="001A5B32">
        <w:t xml:space="preserve">- </w:t>
      </w:r>
      <w:r w:rsidR="002A75E7">
        <w:t xml:space="preserve">BA MRes PGCert CEcol MCIEEM </w:t>
      </w:r>
    </w:p>
    <w:p w14:paraId="2BE6BDFF" w14:textId="4DAA61AB" w:rsidR="00CA6294" w:rsidRDefault="00CA6294" w:rsidP="00230FC6">
      <w:pPr>
        <w:pStyle w:val="JBARevisionHistory"/>
      </w:pPr>
      <w:r>
        <w:tab/>
      </w:r>
      <w:r w:rsidR="002A75E7">
        <w:t>Technical Director</w:t>
      </w:r>
    </w:p>
    <w:p w14:paraId="4E139F53" w14:textId="77777777" w:rsidR="006C1489" w:rsidRDefault="007C3288" w:rsidP="008F171D">
      <w:pPr>
        <w:pStyle w:val="JBALine"/>
      </w:pPr>
      <w:r>
        <w:t>_________________________________________________________</w:t>
      </w:r>
      <w:r w:rsidR="008F171D">
        <w:t>__________</w:t>
      </w:r>
    </w:p>
    <w:p w14:paraId="61D41C20" w14:textId="77777777" w:rsidR="00883C2A" w:rsidRPr="006F3B8B" w:rsidRDefault="00883C2A" w:rsidP="00883C2A">
      <w:pPr>
        <w:pStyle w:val="HeadingUnnumbered"/>
      </w:pPr>
      <w:bookmarkStart w:id="0" w:name="_Toc111639214"/>
      <w:r>
        <w:t xml:space="preserve">Carbon </w:t>
      </w:r>
      <w:r w:rsidR="00F3101B">
        <w:t>F</w:t>
      </w:r>
      <w:r>
        <w:t>ootprint</w:t>
      </w:r>
    </w:p>
    <w:p w14:paraId="2147E3D3" w14:textId="77777777" w:rsidR="00883C2A" w:rsidRPr="0034212D" w:rsidRDefault="00B42FA9" w:rsidP="00B42FA9">
      <w:pPr>
        <w:pStyle w:val="JBAText"/>
        <w:rPr>
          <w:rStyle w:val="JBAHighlightedTextYellow"/>
        </w:rPr>
      </w:pPr>
      <w:r w:rsidRPr="00B42FA9">
        <w:t>The format of this report is optimised for reading digitally in pdf format. Paper consumption produces substantial carbon emissions and other environmental impacts through the extraction, production and transportation of paper. Printing also generates emissions and impacts from the manufacture of printers and inks and from the energy used to power a printer. Please consider the environment before printing</w:t>
      </w:r>
      <w:r w:rsidR="00514BEE">
        <w:t>.</w:t>
      </w:r>
    </w:p>
    <w:p w14:paraId="5DFBD437" w14:textId="77777777" w:rsidR="00883C2A" w:rsidRDefault="00883C2A" w:rsidP="00883C2A">
      <w:pPr>
        <w:pStyle w:val="JBALine"/>
      </w:pPr>
      <w:r>
        <w:t>___________________________________________________________________</w:t>
      </w:r>
    </w:p>
    <w:p w14:paraId="21093586" w14:textId="77777777" w:rsidR="00B42FA9" w:rsidRDefault="00B42FA9">
      <w:pPr>
        <w:keepNext w:val="0"/>
        <w:rPr>
          <w:b/>
          <w:color w:val="262626" w:themeColor="text1" w:themeTint="D9"/>
          <w:sz w:val="40"/>
        </w:rPr>
      </w:pPr>
      <w:r>
        <w:br w:type="page"/>
      </w:r>
    </w:p>
    <w:p w14:paraId="79570C99" w14:textId="77777777" w:rsidR="00951321" w:rsidRPr="006F3B8B" w:rsidRDefault="00951321" w:rsidP="00A9385C">
      <w:pPr>
        <w:pStyle w:val="HeadingUnnumbered"/>
      </w:pPr>
      <w:r>
        <w:lastRenderedPageBreak/>
        <w:t>C</w:t>
      </w:r>
      <w:r w:rsidRPr="006F3B8B">
        <w:t>ontract</w:t>
      </w:r>
      <w:bookmarkEnd w:id="0"/>
    </w:p>
    <w:p w14:paraId="1B8B4F42" w14:textId="33A7406C" w:rsidR="002B0A30" w:rsidRPr="002B0A30" w:rsidRDefault="002B0A30" w:rsidP="002B0A30">
      <w:pPr>
        <w:pStyle w:val="JBARevisionHistory"/>
      </w:pPr>
      <w:r w:rsidRPr="002B0A30">
        <w:t>JBA Project Manager</w:t>
      </w:r>
      <w:r w:rsidRPr="002B0A30">
        <w:tab/>
      </w:r>
      <w:r w:rsidR="00134733">
        <w:t>SP</w:t>
      </w:r>
    </w:p>
    <w:p w14:paraId="4A6C4C40" w14:textId="65676717" w:rsidR="002B0A30" w:rsidRPr="002B0A30" w:rsidRDefault="002B0A30" w:rsidP="009C6C78">
      <w:pPr>
        <w:pStyle w:val="JBARevisionHistory"/>
      </w:pPr>
      <w:r w:rsidRPr="002B0A30">
        <w:t>Address</w:t>
      </w:r>
      <w:r w:rsidRPr="002B0A30">
        <w:tab/>
      </w:r>
      <w:r w:rsidR="009C6C78" w:rsidRPr="009C6C78">
        <w:t xml:space="preserve">Salts Mill, Victoria Road, Saltaire, West Yorkshire, BD18 </w:t>
      </w:r>
      <w:r w:rsidR="00B54A12" w:rsidRPr="009C6C78">
        <w:t>3LF.</w:t>
      </w:r>
    </w:p>
    <w:p w14:paraId="37B612B6" w14:textId="548502D3" w:rsidR="002B0A30" w:rsidRDefault="002B0A30" w:rsidP="00D11BF6">
      <w:pPr>
        <w:pStyle w:val="JBARevisionHistory"/>
      </w:pPr>
      <w:r>
        <w:t xml:space="preserve">JBA Project </w:t>
      </w:r>
      <w:r w:rsidR="00F3101B">
        <w:t>C</w:t>
      </w:r>
      <w:r>
        <w:t>ode</w:t>
      </w:r>
      <w:r>
        <w:tab/>
        <w:t>202</w:t>
      </w:r>
      <w:r w:rsidR="009C6C78">
        <w:t>3</w:t>
      </w:r>
      <w:r>
        <w:t>s</w:t>
      </w:r>
      <w:r w:rsidR="009C6C78">
        <w:t>1309</w:t>
      </w:r>
    </w:p>
    <w:p w14:paraId="5EF89354" w14:textId="77777777" w:rsidR="002B0A30" w:rsidRDefault="002B0A30" w:rsidP="00951321">
      <w:pPr>
        <w:pStyle w:val="JBAText"/>
      </w:pPr>
    </w:p>
    <w:p w14:paraId="0138D4BC" w14:textId="60A21AB6" w:rsidR="00951321" w:rsidRPr="002953BA" w:rsidRDefault="00951321" w:rsidP="00951321">
      <w:pPr>
        <w:pStyle w:val="JBAText"/>
      </w:pPr>
      <w:r w:rsidRPr="002953BA">
        <w:t xml:space="preserve">This report describes work commissioned by </w:t>
      </w:r>
      <w:r w:rsidR="009C6C78">
        <w:t>Broughton-in-Amounderness Parish Council</w:t>
      </w:r>
      <w:r w:rsidRPr="002953BA">
        <w:t xml:space="preserve"> by a</w:t>
      </w:r>
      <w:r w:rsidR="00CA6294">
        <w:t>n instruct</w:t>
      </w:r>
      <w:r w:rsidR="002509DE">
        <w:t>ion</w:t>
      </w:r>
      <w:r w:rsidRPr="002953BA">
        <w:t xml:space="preserve"> dated </w:t>
      </w:r>
      <w:r w:rsidR="009C6C78">
        <w:t>6th October 2023</w:t>
      </w:r>
      <w:r w:rsidR="00D222A5" w:rsidRPr="002953BA">
        <w:t>.</w:t>
      </w:r>
      <w:r w:rsidR="00D222A5">
        <w:t xml:space="preserve"> </w:t>
      </w:r>
      <w:r w:rsidR="00CA6294">
        <w:t>The Client</w:t>
      </w:r>
      <w:r w:rsidRPr="002953BA">
        <w:t xml:space="preserve">’s representative for the contract was </w:t>
      </w:r>
      <w:r w:rsidR="009C6C78">
        <w:t>Pat Hasting</w:t>
      </w:r>
      <w:r w:rsidRPr="002953BA">
        <w:t xml:space="preserve"> of </w:t>
      </w:r>
      <w:r w:rsidR="009C6C78">
        <w:t>Broughton-in-Amounderness Parish Council</w:t>
      </w:r>
      <w:r w:rsidR="00D222A5" w:rsidRPr="002953BA">
        <w:t>.</w:t>
      </w:r>
      <w:r w:rsidR="00D222A5">
        <w:t xml:space="preserve"> </w:t>
      </w:r>
      <w:r w:rsidR="009C6C78">
        <w:t>Sheena Peat</w:t>
      </w:r>
      <w:r w:rsidRPr="002953BA">
        <w:t xml:space="preserve"> of JBA Consulting carried out this work.</w:t>
      </w:r>
    </w:p>
    <w:p w14:paraId="7C45F441" w14:textId="77777777" w:rsidR="006C191E" w:rsidRPr="001E2331" w:rsidRDefault="006C191E" w:rsidP="00A13C53">
      <w:pPr>
        <w:pStyle w:val="JBASubheading"/>
      </w:pPr>
      <w:r w:rsidRPr="001E2331">
        <w:t>Purpose</w:t>
      </w:r>
      <w:r w:rsidR="00FB1214">
        <w:t xml:space="preserve"> and Disclaimer</w:t>
      </w:r>
    </w:p>
    <w:p w14:paraId="22B85827" w14:textId="6294961E" w:rsidR="00FB1214" w:rsidRPr="00AB2C4E" w:rsidRDefault="00FB1214" w:rsidP="007859C3">
      <w:pPr>
        <w:pStyle w:val="JBAText"/>
      </w:pPr>
      <w:r w:rsidRPr="00AB2C4E">
        <w:t xml:space="preserve">Jeremy Benn Associates Limited (“JBA”) has prepared this Report for the sole use of </w:t>
      </w:r>
      <w:r w:rsidR="009C6C78">
        <w:t>Broughton-in-Amounderness Parish Council</w:t>
      </w:r>
      <w:r w:rsidR="009C6C78" w:rsidRPr="002953BA">
        <w:t xml:space="preserve"> </w:t>
      </w:r>
      <w:r w:rsidRPr="00AB2C4E">
        <w:t>and its appointed agents in accordance with the Agreement under which our services were performed.</w:t>
      </w:r>
    </w:p>
    <w:p w14:paraId="151A9CD3" w14:textId="06177EDD" w:rsidR="00FB1214" w:rsidRPr="00AB2C4E" w:rsidRDefault="000C6219" w:rsidP="007859C3">
      <w:pPr>
        <w:pStyle w:val="JBAText"/>
      </w:pPr>
      <w:r w:rsidRPr="000C6219">
        <w:t xml:space="preserve">JBA has no liability for any use that is made of this Report except to </w:t>
      </w:r>
      <w:r w:rsidR="009C6C78">
        <w:t>Broughton-in-Amounderness Parish Council</w:t>
      </w:r>
      <w:r w:rsidR="009C6C78" w:rsidRPr="002953BA">
        <w:t xml:space="preserve"> </w:t>
      </w:r>
      <w:r w:rsidRPr="000C6219">
        <w:t>for the purposes for which it was originally commissioned and prepared</w:t>
      </w:r>
      <w:r w:rsidR="00FB1214" w:rsidRPr="00AB2C4E">
        <w:t>.</w:t>
      </w:r>
    </w:p>
    <w:p w14:paraId="38FEF729" w14:textId="77777777" w:rsidR="00FB1214" w:rsidRDefault="00FB1214" w:rsidP="007859C3">
      <w:pPr>
        <w:pStyle w:val="JBAText"/>
      </w:pPr>
      <w:r w:rsidRPr="00AB2C4E">
        <w:t>No other warranty, expressed or implied, is made as to the professional advice included in this Report or any other services provided by JBA.</w:t>
      </w:r>
      <w:r w:rsidR="000E57BE">
        <w:t xml:space="preserve"> </w:t>
      </w:r>
      <w:r w:rsidRPr="00AB2C4E">
        <w:t>This Report cannot be relied upon by any other party without the prior and express written agreement of JBA.</w:t>
      </w:r>
    </w:p>
    <w:p w14:paraId="07B2F9F5" w14:textId="77777777" w:rsidR="00FB1214" w:rsidRPr="00AB2C4E" w:rsidRDefault="00FB1214" w:rsidP="007859C3">
      <w:pPr>
        <w:pStyle w:val="JBAText"/>
      </w:pPr>
      <w:r w:rsidRPr="00AB2C4E">
        <w:t>The conclusions and recommendations contained in this Report are based upon information provided by others and upon the assumption that all relevant information has been provided by those parties from whom it has been requested and that such information is accurate</w:t>
      </w:r>
      <w:r w:rsidR="00D222A5" w:rsidRPr="00AB2C4E">
        <w:t>.</w:t>
      </w:r>
      <w:r w:rsidR="00D222A5">
        <w:t xml:space="preserve"> </w:t>
      </w:r>
      <w:r w:rsidRPr="00AB2C4E">
        <w:t>Information obtained by JBA has not been independently verified by JBA, unless otherwise stated in the Report.</w:t>
      </w:r>
    </w:p>
    <w:p w14:paraId="782BD762" w14:textId="1BBAE35A" w:rsidR="00FB1214" w:rsidRPr="00AB2C4E" w:rsidRDefault="00FB1214" w:rsidP="007A306B">
      <w:pPr>
        <w:pStyle w:val="JBAText"/>
      </w:pPr>
      <w:r w:rsidRPr="00AB2C4E">
        <w:t>The methodology adopted and the sources of information used by JBA in providing its services are outlined in this Report</w:t>
      </w:r>
      <w:r w:rsidR="00D222A5" w:rsidRPr="00AB2C4E">
        <w:t>.</w:t>
      </w:r>
      <w:r w:rsidR="00D222A5">
        <w:t xml:space="preserve"> </w:t>
      </w:r>
      <w:r w:rsidRPr="00AB2C4E">
        <w:t xml:space="preserve">The work described in this Report was undertaken between </w:t>
      </w:r>
      <w:r w:rsidR="009C6C78">
        <w:t xml:space="preserve">October </w:t>
      </w:r>
      <w:r w:rsidR="00294F0D">
        <w:t xml:space="preserve">2023 </w:t>
      </w:r>
      <w:r w:rsidR="009C6C78">
        <w:t xml:space="preserve">and </w:t>
      </w:r>
      <w:r w:rsidR="00294F0D">
        <w:t xml:space="preserve">February 2024 </w:t>
      </w:r>
      <w:r w:rsidRPr="00AB2C4E">
        <w:t>and is based on the conditions encountered and the information available during the said period</w:t>
      </w:r>
      <w:r w:rsidR="00D222A5" w:rsidRPr="00AB2C4E">
        <w:t>.</w:t>
      </w:r>
      <w:r w:rsidR="00D222A5">
        <w:t xml:space="preserve"> </w:t>
      </w:r>
      <w:r w:rsidRPr="00AB2C4E">
        <w:t>The scope of this Report and the services are accordingly factually limited by these circumstances.</w:t>
      </w:r>
    </w:p>
    <w:p w14:paraId="44F2D153" w14:textId="77777777" w:rsidR="00FB1214" w:rsidRPr="00AB2C4E" w:rsidRDefault="00FB1214" w:rsidP="007A306B">
      <w:pPr>
        <w:pStyle w:val="JBAText"/>
      </w:pPr>
      <w:r w:rsidRPr="00AB2C4E">
        <w:t>Where assessments of works or costs identified in this Report are made, such assessments are based upon the information available at the time and where appropriate are subject to further investigations or information which may become available.</w:t>
      </w:r>
    </w:p>
    <w:p w14:paraId="32552768" w14:textId="77777777" w:rsidR="00FB1214" w:rsidRPr="00AB2C4E" w:rsidRDefault="00FB1214" w:rsidP="007859C3">
      <w:pPr>
        <w:pStyle w:val="JBAText"/>
      </w:pPr>
      <w:r w:rsidRPr="00AB2C4E">
        <w:t>JBA disclaim</w:t>
      </w:r>
      <w:r w:rsidR="00A73889">
        <w:t>s</w:t>
      </w:r>
      <w:r w:rsidRPr="00AB2C4E">
        <w:t xml:space="preserve"> any undertaking or obligation to advise any person of any change in any matter affecting the Report, which may come or be brought to JBA’s attention after the date of the Report.</w:t>
      </w:r>
    </w:p>
    <w:p w14:paraId="07D59AD9" w14:textId="77777777" w:rsidR="00FB1214" w:rsidRPr="00AB2C4E" w:rsidRDefault="00FB1214" w:rsidP="007859C3">
      <w:pPr>
        <w:pStyle w:val="JBAText"/>
      </w:pPr>
      <w:r w:rsidRPr="00AB2C4E">
        <w:t xml:space="preserve">Certain statements made in the Report that are not historical facts may constitute estimates, projections or other forward-looking statements and even though they are based </w:t>
      </w:r>
      <w:r w:rsidRPr="00AB2C4E">
        <w:lastRenderedPageBreak/>
        <w:t>on reasonable assumptions as of the date of the Report, such forward-looking statements by their nature involve risks and uncertainties that could cause actual results to differ materially from the results predicted. JBA specifically does not guarantee or warrant any estimate</w:t>
      </w:r>
      <w:r w:rsidR="00A73889">
        <w:t>s</w:t>
      </w:r>
      <w:r w:rsidRPr="00AB2C4E">
        <w:t xml:space="preserve"> or projections contained in this Report.</w:t>
      </w:r>
    </w:p>
    <w:p w14:paraId="28A2370C" w14:textId="77777777" w:rsidR="00FB1214" w:rsidRPr="00AB2C4E" w:rsidRDefault="00FB1214" w:rsidP="007859C3">
      <w:pPr>
        <w:pStyle w:val="JBAText"/>
      </w:pPr>
      <w:r w:rsidRPr="00AB2C4E">
        <w:t>Unless otherwise stated in this Report, the assessments made assume that the sites and facilities will continue to be used for their current purpose without significant changes.</w:t>
      </w:r>
    </w:p>
    <w:p w14:paraId="656FFC20" w14:textId="77777777" w:rsidR="00883C2A" w:rsidRDefault="00883C2A" w:rsidP="00883C2A">
      <w:pPr>
        <w:pStyle w:val="JBALine"/>
      </w:pPr>
      <w:r>
        <w:t>___________________________________________________________________</w:t>
      </w:r>
    </w:p>
    <w:p w14:paraId="1428446D" w14:textId="77777777" w:rsidR="002B0A30" w:rsidRPr="002B0A30" w:rsidRDefault="002B0A30" w:rsidP="002B0A30">
      <w:pPr>
        <w:pStyle w:val="JBASubheading"/>
      </w:pPr>
      <w:r w:rsidRPr="002B0A30">
        <w:t>Copyright</w:t>
      </w:r>
      <w:r w:rsidRPr="002B0A30">
        <w:tab/>
      </w:r>
    </w:p>
    <w:p w14:paraId="67D5B32E" w14:textId="65C2E659" w:rsidR="000070E2" w:rsidRPr="00D97F1A" w:rsidRDefault="002B0A30" w:rsidP="00883C2A">
      <w:pPr>
        <w:pStyle w:val="JBAText"/>
      </w:pPr>
      <w:r w:rsidRPr="002B0A30">
        <w:t xml:space="preserve">© Jeremy Benn Associates Limited </w:t>
      </w:r>
      <w:r w:rsidRPr="002B0A30">
        <w:fldChar w:fldCharType="begin"/>
      </w:r>
      <w:r w:rsidRPr="002B0A30">
        <w:instrText xml:space="preserve"> DATE  \@ "yyyy"  \* MERGEFORMAT </w:instrText>
      </w:r>
      <w:r w:rsidRPr="002B0A30">
        <w:fldChar w:fldCharType="separate"/>
      </w:r>
      <w:r w:rsidR="00AA68A4">
        <w:rPr>
          <w:noProof/>
        </w:rPr>
        <w:t>2024</w:t>
      </w:r>
      <w:r w:rsidRPr="002B0A30">
        <w:fldChar w:fldCharType="end"/>
      </w:r>
    </w:p>
    <w:p w14:paraId="0C47E4A6" w14:textId="77777777" w:rsidR="001D78D9" w:rsidRDefault="007C3288" w:rsidP="007C3288">
      <w:pPr>
        <w:pStyle w:val="JBALine"/>
      </w:pPr>
      <w:r>
        <w:t>___________________________________________________________________</w:t>
      </w:r>
    </w:p>
    <w:p w14:paraId="3D1B6E3A" w14:textId="77777777" w:rsidR="00F66C8F" w:rsidRPr="00F746A2" w:rsidRDefault="00F66C8F" w:rsidP="00770069">
      <w:pPr>
        <w:pStyle w:val="JBAText"/>
      </w:pPr>
      <w:r w:rsidRPr="00F746A2">
        <w:br w:type="page"/>
      </w:r>
    </w:p>
    <w:p w14:paraId="60606A34" w14:textId="77777777" w:rsidR="000229ED" w:rsidRPr="000229ED" w:rsidRDefault="000229ED" w:rsidP="0081024E">
      <w:pPr>
        <w:sectPr w:rsidR="000229ED" w:rsidRPr="000229ED" w:rsidSect="00AC5EFE">
          <w:headerReference w:type="default" r:id="rId10"/>
          <w:footerReference w:type="default" r:id="rId11"/>
          <w:pgSz w:w="11906" w:h="16838"/>
          <w:pgMar w:top="1440" w:right="1080" w:bottom="1440" w:left="1080" w:header="1247" w:footer="737" w:gutter="0"/>
          <w:pgNumType w:fmt="lowerRoman"/>
          <w:cols w:space="708"/>
          <w:docGrid w:linePitch="360"/>
        </w:sectPr>
      </w:pPr>
    </w:p>
    <w:p w14:paraId="6DD74380" w14:textId="77777777" w:rsidR="00C64387" w:rsidRDefault="00C64387" w:rsidP="00BA46DA">
      <w:pPr>
        <w:pStyle w:val="HeadingUnnumbered"/>
      </w:pPr>
      <w:r>
        <w:lastRenderedPageBreak/>
        <w:t>Contents</w:t>
      </w:r>
    </w:p>
    <w:p w14:paraId="2520D33D" w14:textId="142C7629" w:rsidR="00DE0A11" w:rsidRDefault="00F25F75">
      <w:pPr>
        <w:pStyle w:val="TOC1"/>
        <w:rPr>
          <w:rFonts w:asciiTheme="minorHAnsi" w:eastAsiaTheme="minorEastAsia" w:hAnsiTheme="minorHAnsi" w:cstheme="minorBidi"/>
          <w:b w:val="0"/>
          <w:bCs w:val="0"/>
          <w:color w:val="auto"/>
          <w:kern w:val="2"/>
          <w:szCs w:val="24"/>
          <w14:ligatures w14:val="standardContextual"/>
        </w:rPr>
      </w:pPr>
      <w:r w:rsidRPr="0066352D">
        <w:fldChar w:fldCharType="begin"/>
      </w:r>
      <w:r w:rsidRPr="0066352D">
        <w:instrText xml:space="preserve"> TOC \o "1-2" \h \z \t "Heading 5,1,Heading 6,2,JBA Executive Summary,1" </w:instrText>
      </w:r>
      <w:r w:rsidRPr="0066352D">
        <w:fldChar w:fldCharType="separate"/>
      </w:r>
      <w:hyperlink w:anchor="_Toc160455226" w:history="1">
        <w:r w:rsidR="00DE0A11" w:rsidRPr="00254819">
          <w:rPr>
            <w:rStyle w:val="Hyperlink"/>
          </w:rPr>
          <w:t>Executive Summary</w:t>
        </w:r>
        <w:r w:rsidR="00DE0A11">
          <w:rPr>
            <w:webHidden/>
          </w:rPr>
          <w:tab/>
        </w:r>
        <w:r w:rsidR="00DE0A11">
          <w:rPr>
            <w:webHidden/>
          </w:rPr>
          <w:fldChar w:fldCharType="begin"/>
        </w:r>
        <w:r w:rsidR="00DE0A11">
          <w:rPr>
            <w:webHidden/>
          </w:rPr>
          <w:instrText xml:space="preserve"> PAGEREF _Toc160455226 \h </w:instrText>
        </w:r>
        <w:r w:rsidR="00DE0A11">
          <w:rPr>
            <w:webHidden/>
          </w:rPr>
        </w:r>
        <w:r w:rsidR="00DE0A11">
          <w:rPr>
            <w:webHidden/>
          </w:rPr>
          <w:fldChar w:fldCharType="separate"/>
        </w:r>
        <w:r w:rsidR="002E5897">
          <w:rPr>
            <w:webHidden/>
          </w:rPr>
          <w:t>viii</w:t>
        </w:r>
        <w:r w:rsidR="00DE0A11">
          <w:rPr>
            <w:webHidden/>
          </w:rPr>
          <w:fldChar w:fldCharType="end"/>
        </w:r>
      </w:hyperlink>
    </w:p>
    <w:p w14:paraId="77548AD9" w14:textId="70A87094" w:rsidR="00DE0A11" w:rsidRDefault="00AA68A4">
      <w:pPr>
        <w:pStyle w:val="TOC1"/>
        <w:rPr>
          <w:rFonts w:asciiTheme="minorHAnsi" w:eastAsiaTheme="minorEastAsia" w:hAnsiTheme="minorHAnsi" w:cstheme="minorBidi"/>
          <w:b w:val="0"/>
          <w:bCs w:val="0"/>
          <w:color w:val="auto"/>
          <w:kern w:val="2"/>
          <w:szCs w:val="24"/>
          <w14:ligatures w14:val="standardContextual"/>
        </w:rPr>
      </w:pPr>
      <w:hyperlink w:anchor="_Toc160455227" w:history="1">
        <w:r w:rsidR="00DE0A11" w:rsidRPr="00254819">
          <w:rPr>
            <w:rStyle w:val="Hyperlink"/>
          </w:rPr>
          <w:t>1</w:t>
        </w:r>
        <w:r w:rsidR="00DE0A11">
          <w:rPr>
            <w:rFonts w:asciiTheme="minorHAnsi" w:eastAsiaTheme="minorEastAsia" w:hAnsiTheme="minorHAnsi" w:cstheme="minorBidi"/>
            <w:b w:val="0"/>
            <w:bCs w:val="0"/>
            <w:color w:val="auto"/>
            <w:kern w:val="2"/>
            <w:szCs w:val="24"/>
            <w14:ligatures w14:val="standardContextual"/>
          </w:rPr>
          <w:tab/>
        </w:r>
        <w:r w:rsidR="00DE0A11" w:rsidRPr="00254819">
          <w:rPr>
            <w:rStyle w:val="Hyperlink"/>
          </w:rPr>
          <w:t>Introduction</w:t>
        </w:r>
        <w:r w:rsidR="00DE0A11">
          <w:rPr>
            <w:webHidden/>
          </w:rPr>
          <w:tab/>
        </w:r>
        <w:r w:rsidR="00DE0A11">
          <w:rPr>
            <w:webHidden/>
          </w:rPr>
          <w:fldChar w:fldCharType="begin"/>
        </w:r>
        <w:r w:rsidR="00DE0A11">
          <w:rPr>
            <w:webHidden/>
          </w:rPr>
          <w:instrText xml:space="preserve"> PAGEREF _Toc160455227 \h </w:instrText>
        </w:r>
        <w:r w:rsidR="00DE0A11">
          <w:rPr>
            <w:webHidden/>
          </w:rPr>
        </w:r>
        <w:r w:rsidR="00DE0A11">
          <w:rPr>
            <w:webHidden/>
          </w:rPr>
          <w:fldChar w:fldCharType="separate"/>
        </w:r>
        <w:r w:rsidR="002E5897">
          <w:rPr>
            <w:webHidden/>
          </w:rPr>
          <w:t>1</w:t>
        </w:r>
        <w:r w:rsidR="00DE0A11">
          <w:rPr>
            <w:webHidden/>
          </w:rPr>
          <w:fldChar w:fldCharType="end"/>
        </w:r>
      </w:hyperlink>
    </w:p>
    <w:p w14:paraId="015F8FD0" w14:textId="0C865CA4" w:rsidR="00DE0A11" w:rsidRDefault="00AA68A4">
      <w:pPr>
        <w:pStyle w:val="TOC1"/>
        <w:rPr>
          <w:rFonts w:asciiTheme="minorHAnsi" w:eastAsiaTheme="minorEastAsia" w:hAnsiTheme="minorHAnsi" w:cstheme="minorBidi"/>
          <w:b w:val="0"/>
          <w:bCs w:val="0"/>
          <w:color w:val="auto"/>
          <w:kern w:val="2"/>
          <w:szCs w:val="24"/>
          <w14:ligatures w14:val="standardContextual"/>
        </w:rPr>
      </w:pPr>
      <w:hyperlink w:anchor="_Toc160455228" w:history="1">
        <w:r w:rsidR="00DE0A11" w:rsidRPr="00254819">
          <w:rPr>
            <w:rStyle w:val="Hyperlink"/>
          </w:rPr>
          <w:t>2</w:t>
        </w:r>
        <w:r w:rsidR="00DE0A11">
          <w:rPr>
            <w:rFonts w:asciiTheme="minorHAnsi" w:eastAsiaTheme="minorEastAsia" w:hAnsiTheme="minorHAnsi" w:cstheme="minorBidi"/>
            <w:b w:val="0"/>
            <w:bCs w:val="0"/>
            <w:color w:val="auto"/>
            <w:kern w:val="2"/>
            <w:szCs w:val="24"/>
            <w14:ligatures w14:val="standardContextual"/>
          </w:rPr>
          <w:tab/>
        </w:r>
        <w:r w:rsidR="00DE0A11" w:rsidRPr="00254819">
          <w:rPr>
            <w:rStyle w:val="Hyperlink"/>
          </w:rPr>
          <w:t>Broughton-in-Amounderness Neighbourhood Plan</w:t>
        </w:r>
        <w:r w:rsidR="00DE0A11">
          <w:rPr>
            <w:webHidden/>
          </w:rPr>
          <w:tab/>
        </w:r>
        <w:r w:rsidR="00DE0A11">
          <w:rPr>
            <w:webHidden/>
          </w:rPr>
          <w:fldChar w:fldCharType="begin"/>
        </w:r>
        <w:r w:rsidR="00DE0A11">
          <w:rPr>
            <w:webHidden/>
          </w:rPr>
          <w:instrText xml:space="preserve"> PAGEREF _Toc160455228 \h </w:instrText>
        </w:r>
        <w:r w:rsidR="00DE0A11">
          <w:rPr>
            <w:webHidden/>
          </w:rPr>
        </w:r>
        <w:r w:rsidR="00DE0A11">
          <w:rPr>
            <w:webHidden/>
          </w:rPr>
          <w:fldChar w:fldCharType="separate"/>
        </w:r>
        <w:r w:rsidR="002E5897">
          <w:rPr>
            <w:webHidden/>
          </w:rPr>
          <w:t>2</w:t>
        </w:r>
        <w:r w:rsidR="00DE0A11">
          <w:rPr>
            <w:webHidden/>
          </w:rPr>
          <w:fldChar w:fldCharType="end"/>
        </w:r>
      </w:hyperlink>
    </w:p>
    <w:p w14:paraId="4A1CBE1B" w14:textId="2B2F1607" w:rsidR="00DE0A11" w:rsidRDefault="00AA68A4">
      <w:pPr>
        <w:pStyle w:val="TOC2"/>
        <w:rPr>
          <w:rFonts w:asciiTheme="minorHAnsi" w:hAnsiTheme="minorHAnsi"/>
          <w:kern w:val="2"/>
          <w:szCs w:val="24"/>
          <w14:ligatures w14:val="standardContextual"/>
        </w:rPr>
      </w:pPr>
      <w:hyperlink w:anchor="_Toc160455229" w:history="1">
        <w:r w:rsidR="00DE0A11" w:rsidRPr="00254819">
          <w:rPr>
            <w:rStyle w:val="Hyperlink"/>
          </w:rPr>
          <w:t>2.1</w:t>
        </w:r>
        <w:r w:rsidR="00DE0A11">
          <w:rPr>
            <w:rFonts w:asciiTheme="minorHAnsi" w:hAnsiTheme="minorHAnsi"/>
            <w:kern w:val="2"/>
            <w:szCs w:val="24"/>
            <w14:ligatures w14:val="standardContextual"/>
          </w:rPr>
          <w:tab/>
        </w:r>
        <w:r w:rsidR="00DE0A11" w:rsidRPr="00254819">
          <w:rPr>
            <w:rStyle w:val="Hyperlink"/>
          </w:rPr>
          <w:t>The Neighbourhood Plan Area</w:t>
        </w:r>
        <w:r w:rsidR="00DE0A11">
          <w:rPr>
            <w:webHidden/>
          </w:rPr>
          <w:tab/>
        </w:r>
        <w:r w:rsidR="00DE0A11">
          <w:rPr>
            <w:webHidden/>
          </w:rPr>
          <w:fldChar w:fldCharType="begin"/>
        </w:r>
        <w:r w:rsidR="00DE0A11">
          <w:rPr>
            <w:webHidden/>
          </w:rPr>
          <w:instrText xml:space="preserve"> PAGEREF _Toc160455229 \h </w:instrText>
        </w:r>
        <w:r w:rsidR="00DE0A11">
          <w:rPr>
            <w:webHidden/>
          </w:rPr>
        </w:r>
        <w:r w:rsidR="00DE0A11">
          <w:rPr>
            <w:webHidden/>
          </w:rPr>
          <w:fldChar w:fldCharType="separate"/>
        </w:r>
        <w:r w:rsidR="002E5897">
          <w:rPr>
            <w:webHidden/>
          </w:rPr>
          <w:t>2</w:t>
        </w:r>
        <w:r w:rsidR="00DE0A11">
          <w:rPr>
            <w:webHidden/>
          </w:rPr>
          <w:fldChar w:fldCharType="end"/>
        </w:r>
      </w:hyperlink>
    </w:p>
    <w:p w14:paraId="4BB5FDB5" w14:textId="11D3542F" w:rsidR="00DE0A11" w:rsidRDefault="00AA68A4">
      <w:pPr>
        <w:pStyle w:val="TOC2"/>
        <w:rPr>
          <w:rFonts w:asciiTheme="minorHAnsi" w:hAnsiTheme="minorHAnsi"/>
          <w:kern w:val="2"/>
          <w:szCs w:val="24"/>
          <w14:ligatures w14:val="standardContextual"/>
        </w:rPr>
      </w:pPr>
      <w:hyperlink w:anchor="_Toc160455230" w:history="1">
        <w:r w:rsidR="00DE0A11" w:rsidRPr="00254819">
          <w:rPr>
            <w:rStyle w:val="Hyperlink"/>
          </w:rPr>
          <w:t>2.2</w:t>
        </w:r>
        <w:r w:rsidR="00DE0A11">
          <w:rPr>
            <w:rFonts w:asciiTheme="minorHAnsi" w:hAnsiTheme="minorHAnsi"/>
            <w:kern w:val="2"/>
            <w:szCs w:val="24"/>
            <w14:ligatures w14:val="standardContextual"/>
          </w:rPr>
          <w:tab/>
        </w:r>
        <w:r w:rsidR="00DE0A11" w:rsidRPr="00254819">
          <w:rPr>
            <w:rStyle w:val="Hyperlink"/>
          </w:rPr>
          <w:t>Objectives of the Neighbourhood Plan</w:t>
        </w:r>
        <w:r w:rsidR="00DE0A11">
          <w:rPr>
            <w:webHidden/>
          </w:rPr>
          <w:tab/>
        </w:r>
        <w:r w:rsidR="00DE0A11">
          <w:rPr>
            <w:webHidden/>
          </w:rPr>
          <w:fldChar w:fldCharType="begin"/>
        </w:r>
        <w:r w:rsidR="00DE0A11">
          <w:rPr>
            <w:webHidden/>
          </w:rPr>
          <w:instrText xml:space="preserve"> PAGEREF _Toc160455230 \h </w:instrText>
        </w:r>
        <w:r w:rsidR="00DE0A11">
          <w:rPr>
            <w:webHidden/>
          </w:rPr>
        </w:r>
        <w:r w:rsidR="00DE0A11">
          <w:rPr>
            <w:webHidden/>
          </w:rPr>
          <w:fldChar w:fldCharType="separate"/>
        </w:r>
        <w:r w:rsidR="002E5897">
          <w:rPr>
            <w:webHidden/>
          </w:rPr>
          <w:t>4</w:t>
        </w:r>
        <w:r w:rsidR="00DE0A11">
          <w:rPr>
            <w:webHidden/>
          </w:rPr>
          <w:fldChar w:fldCharType="end"/>
        </w:r>
      </w:hyperlink>
    </w:p>
    <w:p w14:paraId="1FD2DD46" w14:textId="1341610E" w:rsidR="00DE0A11" w:rsidRDefault="00AA68A4">
      <w:pPr>
        <w:pStyle w:val="TOC1"/>
        <w:rPr>
          <w:rFonts w:asciiTheme="minorHAnsi" w:eastAsiaTheme="minorEastAsia" w:hAnsiTheme="minorHAnsi" w:cstheme="minorBidi"/>
          <w:b w:val="0"/>
          <w:bCs w:val="0"/>
          <w:color w:val="auto"/>
          <w:kern w:val="2"/>
          <w:szCs w:val="24"/>
          <w14:ligatures w14:val="standardContextual"/>
        </w:rPr>
      </w:pPr>
      <w:hyperlink w:anchor="_Toc160455231" w:history="1">
        <w:r w:rsidR="00DE0A11" w:rsidRPr="00254819">
          <w:rPr>
            <w:rStyle w:val="Hyperlink"/>
          </w:rPr>
          <w:t>3</w:t>
        </w:r>
        <w:r w:rsidR="00DE0A11">
          <w:rPr>
            <w:rFonts w:asciiTheme="minorHAnsi" w:eastAsiaTheme="minorEastAsia" w:hAnsiTheme="minorHAnsi" w:cstheme="minorBidi"/>
            <w:b w:val="0"/>
            <w:bCs w:val="0"/>
            <w:color w:val="auto"/>
            <w:kern w:val="2"/>
            <w:szCs w:val="24"/>
            <w14:ligatures w14:val="standardContextual"/>
          </w:rPr>
          <w:tab/>
        </w:r>
        <w:r w:rsidR="00DE0A11" w:rsidRPr="00254819">
          <w:rPr>
            <w:rStyle w:val="Hyperlink"/>
          </w:rPr>
          <w:t>Legislative Regime</w:t>
        </w:r>
        <w:r w:rsidR="00DE0A11">
          <w:rPr>
            <w:webHidden/>
          </w:rPr>
          <w:tab/>
        </w:r>
        <w:r w:rsidR="00DE0A11">
          <w:rPr>
            <w:webHidden/>
          </w:rPr>
          <w:fldChar w:fldCharType="begin"/>
        </w:r>
        <w:r w:rsidR="00DE0A11">
          <w:rPr>
            <w:webHidden/>
          </w:rPr>
          <w:instrText xml:space="preserve"> PAGEREF _Toc160455231 \h </w:instrText>
        </w:r>
        <w:r w:rsidR="00DE0A11">
          <w:rPr>
            <w:webHidden/>
          </w:rPr>
        </w:r>
        <w:r w:rsidR="00DE0A11">
          <w:rPr>
            <w:webHidden/>
          </w:rPr>
          <w:fldChar w:fldCharType="separate"/>
        </w:r>
        <w:r w:rsidR="002E5897">
          <w:rPr>
            <w:webHidden/>
          </w:rPr>
          <w:t>6</w:t>
        </w:r>
        <w:r w:rsidR="00DE0A11">
          <w:rPr>
            <w:webHidden/>
          </w:rPr>
          <w:fldChar w:fldCharType="end"/>
        </w:r>
      </w:hyperlink>
    </w:p>
    <w:p w14:paraId="777F9C12" w14:textId="6709C4F6" w:rsidR="00DE0A11" w:rsidRDefault="00AA68A4">
      <w:pPr>
        <w:pStyle w:val="TOC2"/>
        <w:rPr>
          <w:rFonts w:asciiTheme="minorHAnsi" w:hAnsiTheme="minorHAnsi"/>
          <w:kern w:val="2"/>
          <w:szCs w:val="24"/>
          <w14:ligatures w14:val="standardContextual"/>
        </w:rPr>
      </w:pPr>
      <w:hyperlink w:anchor="_Toc160455232" w:history="1">
        <w:r w:rsidR="00DE0A11" w:rsidRPr="00254819">
          <w:rPr>
            <w:rStyle w:val="Hyperlink"/>
          </w:rPr>
          <w:t>3.1</w:t>
        </w:r>
        <w:r w:rsidR="00DE0A11">
          <w:rPr>
            <w:rFonts w:asciiTheme="minorHAnsi" w:hAnsiTheme="minorHAnsi"/>
            <w:kern w:val="2"/>
            <w:szCs w:val="24"/>
            <w14:ligatures w14:val="standardContextual"/>
          </w:rPr>
          <w:tab/>
        </w:r>
        <w:r w:rsidR="00DE0A11" w:rsidRPr="00254819">
          <w:rPr>
            <w:rStyle w:val="Hyperlink"/>
          </w:rPr>
          <w:t>Strategic Environmental Assessment</w:t>
        </w:r>
        <w:r w:rsidR="00DE0A11">
          <w:rPr>
            <w:webHidden/>
          </w:rPr>
          <w:tab/>
        </w:r>
        <w:r w:rsidR="00DE0A11">
          <w:rPr>
            <w:webHidden/>
          </w:rPr>
          <w:fldChar w:fldCharType="begin"/>
        </w:r>
        <w:r w:rsidR="00DE0A11">
          <w:rPr>
            <w:webHidden/>
          </w:rPr>
          <w:instrText xml:space="preserve"> PAGEREF _Toc160455232 \h </w:instrText>
        </w:r>
        <w:r w:rsidR="00DE0A11">
          <w:rPr>
            <w:webHidden/>
          </w:rPr>
        </w:r>
        <w:r w:rsidR="00DE0A11">
          <w:rPr>
            <w:webHidden/>
          </w:rPr>
          <w:fldChar w:fldCharType="separate"/>
        </w:r>
        <w:r w:rsidR="002E5897">
          <w:rPr>
            <w:webHidden/>
          </w:rPr>
          <w:t>6</w:t>
        </w:r>
        <w:r w:rsidR="00DE0A11">
          <w:rPr>
            <w:webHidden/>
          </w:rPr>
          <w:fldChar w:fldCharType="end"/>
        </w:r>
      </w:hyperlink>
    </w:p>
    <w:p w14:paraId="75934FFA" w14:textId="38030707" w:rsidR="00DE0A11" w:rsidRDefault="00AA68A4">
      <w:pPr>
        <w:pStyle w:val="TOC1"/>
        <w:rPr>
          <w:rFonts w:asciiTheme="minorHAnsi" w:eastAsiaTheme="minorEastAsia" w:hAnsiTheme="minorHAnsi" w:cstheme="minorBidi"/>
          <w:b w:val="0"/>
          <w:bCs w:val="0"/>
          <w:color w:val="auto"/>
          <w:kern w:val="2"/>
          <w:szCs w:val="24"/>
          <w14:ligatures w14:val="standardContextual"/>
        </w:rPr>
      </w:pPr>
      <w:hyperlink w:anchor="_Toc160455233" w:history="1">
        <w:r w:rsidR="00DE0A11" w:rsidRPr="00254819">
          <w:rPr>
            <w:rStyle w:val="Hyperlink"/>
          </w:rPr>
          <w:t>4</w:t>
        </w:r>
        <w:r w:rsidR="00DE0A11">
          <w:rPr>
            <w:rFonts w:asciiTheme="minorHAnsi" w:eastAsiaTheme="minorEastAsia" w:hAnsiTheme="minorHAnsi" w:cstheme="minorBidi"/>
            <w:b w:val="0"/>
            <w:bCs w:val="0"/>
            <w:color w:val="auto"/>
            <w:kern w:val="2"/>
            <w:szCs w:val="24"/>
            <w14:ligatures w14:val="standardContextual"/>
          </w:rPr>
          <w:tab/>
        </w:r>
        <w:r w:rsidR="00DE0A11" w:rsidRPr="00254819">
          <w:rPr>
            <w:rStyle w:val="Hyperlink"/>
          </w:rPr>
          <w:t>Assessment Screening Process</w:t>
        </w:r>
        <w:r w:rsidR="00DE0A11">
          <w:rPr>
            <w:webHidden/>
          </w:rPr>
          <w:tab/>
        </w:r>
        <w:r w:rsidR="00DE0A11">
          <w:rPr>
            <w:webHidden/>
          </w:rPr>
          <w:fldChar w:fldCharType="begin"/>
        </w:r>
        <w:r w:rsidR="00DE0A11">
          <w:rPr>
            <w:webHidden/>
          </w:rPr>
          <w:instrText xml:space="preserve"> PAGEREF _Toc160455233 \h </w:instrText>
        </w:r>
        <w:r w:rsidR="00DE0A11">
          <w:rPr>
            <w:webHidden/>
          </w:rPr>
        </w:r>
        <w:r w:rsidR="00DE0A11">
          <w:rPr>
            <w:webHidden/>
          </w:rPr>
          <w:fldChar w:fldCharType="separate"/>
        </w:r>
        <w:r w:rsidR="002E5897">
          <w:rPr>
            <w:webHidden/>
          </w:rPr>
          <w:t>7</w:t>
        </w:r>
        <w:r w:rsidR="00DE0A11">
          <w:rPr>
            <w:webHidden/>
          </w:rPr>
          <w:fldChar w:fldCharType="end"/>
        </w:r>
      </w:hyperlink>
    </w:p>
    <w:p w14:paraId="2F702A53" w14:textId="6CD2258D" w:rsidR="00DE0A11" w:rsidRDefault="00AA68A4">
      <w:pPr>
        <w:pStyle w:val="TOC2"/>
        <w:rPr>
          <w:rFonts w:asciiTheme="minorHAnsi" w:hAnsiTheme="minorHAnsi"/>
          <w:kern w:val="2"/>
          <w:szCs w:val="24"/>
          <w14:ligatures w14:val="standardContextual"/>
        </w:rPr>
      </w:pPr>
      <w:hyperlink w:anchor="_Toc160455234" w:history="1">
        <w:r w:rsidR="00DE0A11" w:rsidRPr="00254819">
          <w:rPr>
            <w:rStyle w:val="Hyperlink"/>
          </w:rPr>
          <w:t>4.1</w:t>
        </w:r>
        <w:r w:rsidR="00DE0A11">
          <w:rPr>
            <w:rFonts w:asciiTheme="minorHAnsi" w:hAnsiTheme="minorHAnsi"/>
            <w:kern w:val="2"/>
            <w:szCs w:val="24"/>
            <w14:ligatures w14:val="standardContextual"/>
          </w:rPr>
          <w:tab/>
        </w:r>
        <w:r w:rsidR="00DE0A11" w:rsidRPr="00254819">
          <w:rPr>
            <w:rStyle w:val="Hyperlink"/>
          </w:rPr>
          <w:t>SEA Screening Methodology</w:t>
        </w:r>
        <w:r w:rsidR="00DE0A11">
          <w:rPr>
            <w:webHidden/>
          </w:rPr>
          <w:tab/>
        </w:r>
        <w:r w:rsidR="00DE0A11">
          <w:rPr>
            <w:webHidden/>
          </w:rPr>
          <w:fldChar w:fldCharType="begin"/>
        </w:r>
        <w:r w:rsidR="00DE0A11">
          <w:rPr>
            <w:webHidden/>
          </w:rPr>
          <w:instrText xml:space="preserve"> PAGEREF _Toc160455234 \h </w:instrText>
        </w:r>
        <w:r w:rsidR="00DE0A11">
          <w:rPr>
            <w:webHidden/>
          </w:rPr>
        </w:r>
        <w:r w:rsidR="00DE0A11">
          <w:rPr>
            <w:webHidden/>
          </w:rPr>
          <w:fldChar w:fldCharType="separate"/>
        </w:r>
        <w:r w:rsidR="002E5897">
          <w:rPr>
            <w:webHidden/>
          </w:rPr>
          <w:t>7</w:t>
        </w:r>
        <w:r w:rsidR="00DE0A11">
          <w:rPr>
            <w:webHidden/>
          </w:rPr>
          <w:fldChar w:fldCharType="end"/>
        </w:r>
      </w:hyperlink>
    </w:p>
    <w:p w14:paraId="7D147968" w14:textId="34D69E18" w:rsidR="00DE0A11" w:rsidRDefault="00AA68A4">
      <w:pPr>
        <w:pStyle w:val="TOC1"/>
        <w:rPr>
          <w:rFonts w:asciiTheme="minorHAnsi" w:eastAsiaTheme="minorEastAsia" w:hAnsiTheme="minorHAnsi" w:cstheme="minorBidi"/>
          <w:b w:val="0"/>
          <w:bCs w:val="0"/>
          <w:color w:val="auto"/>
          <w:kern w:val="2"/>
          <w:szCs w:val="24"/>
          <w14:ligatures w14:val="standardContextual"/>
        </w:rPr>
      </w:pPr>
      <w:hyperlink w:anchor="_Toc160455235" w:history="1">
        <w:r w:rsidR="00DE0A11" w:rsidRPr="00254819">
          <w:rPr>
            <w:rStyle w:val="Hyperlink"/>
          </w:rPr>
          <w:t>5</w:t>
        </w:r>
        <w:r w:rsidR="00DE0A11">
          <w:rPr>
            <w:rFonts w:asciiTheme="minorHAnsi" w:eastAsiaTheme="minorEastAsia" w:hAnsiTheme="minorHAnsi" w:cstheme="minorBidi"/>
            <w:b w:val="0"/>
            <w:bCs w:val="0"/>
            <w:color w:val="auto"/>
            <w:kern w:val="2"/>
            <w:szCs w:val="24"/>
            <w14:ligatures w14:val="standardContextual"/>
          </w:rPr>
          <w:tab/>
        </w:r>
        <w:r w:rsidR="00DE0A11" w:rsidRPr="00254819">
          <w:rPr>
            <w:rStyle w:val="Hyperlink"/>
          </w:rPr>
          <w:t>Broughton-in-Amounderness Neighbourhood Plan Screening Assessment</w:t>
        </w:r>
        <w:r w:rsidR="00DE0A11">
          <w:rPr>
            <w:webHidden/>
          </w:rPr>
          <w:tab/>
        </w:r>
        <w:r w:rsidR="00DE0A11">
          <w:rPr>
            <w:webHidden/>
          </w:rPr>
          <w:fldChar w:fldCharType="begin"/>
        </w:r>
        <w:r w:rsidR="00DE0A11">
          <w:rPr>
            <w:webHidden/>
          </w:rPr>
          <w:instrText xml:space="preserve"> PAGEREF _Toc160455235 \h </w:instrText>
        </w:r>
        <w:r w:rsidR="00DE0A11">
          <w:rPr>
            <w:webHidden/>
          </w:rPr>
        </w:r>
        <w:r w:rsidR="00DE0A11">
          <w:rPr>
            <w:webHidden/>
          </w:rPr>
          <w:fldChar w:fldCharType="separate"/>
        </w:r>
        <w:r w:rsidR="002E5897">
          <w:rPr>
            <w:webHidden/>
          </w:rPr>
          <w:t>9</w:t>
        </w:r>
        <w:r w:rsidR="00DE0A11">
          <w:rPr>
            <w:webHidden/>
          </w:rPr>
          <w:fldChar w:fldCharType="end"/>
        </w:r>
      </w:hyperlink>
    </w:p>
    <w:p w14:paraId="15828105" w14:textId="2E614377" w:rsidR="00DE0A11" w:rsidRDefault="00AA68A4">
      <w:pPr>
        <w:pStyle w:val="TOC1"/>
        <w:rPr>
          <w:rFonts w:asciiTheme="minorHAnsi" w:eastAsiaTheme="minorEastAsia" w:hAnsiTheme="minorHAnsi" w:cstheme="minorBidi"/>
          <w:b w:val="0"/>
          <w:bCs w:val="0"/>
          <w:color w:val="auto"/>
          <w:kern w:val="2"/>
          <w:szCs w:val="24"/>
          <w14:ligatures w14:val="standardContextual"/>
        </w:rPr>
      </w:pPr>
      <w:hyperlink w:anchor="_Toc160455236" w:history="1">
        <w:r w:rsidR="00DE0A11" w:rsidRPr="00254819">
          <w:rPr>
            <w:rStyle w:val="Hyperlink"/>
          </w:rPr>
          <w:t>6</w:t>
        </w:r>
        <w:r w:rsidR="00DE0A11">
          <w:rPr>
            <w:rFonts w:asciiTheme="minorHAnsi" w:eastAsiaTheme="minorEastAsia" w:hAnsiTheme="minorHAnsi" w:cstheme="minorBidi"/>
            <w:b w:val="0"/>
            <w:bCs w:val="0"/>
            <w:color w:val="auto"/>
            <w:kern w:val="2"/>
            <w:szCs w:val="24"/>
            <w14:ligatures w14:val="standardContextual"/>
          </w:rPr>
          <w:tab/>
        </w:r>
        <w:r w:rsidR="00DE0A11" w:rsidRPr="00254819">
          <w:rPr>
            <w:rStyle w:val="Hyperlink"/>
          </w:rPr>
          <w:t>Conclusion</w:t>
        </w:r>
        <w:r w:rsidR="00DE0A11">
          <w:rPr>
            <w:webHidden/>
          </w:rPr>
          <w:tab/>
        </w:r>
        <w:r w:rsidR="00DE0A11">
          <w:rPr>
            <w:webHidden/>
          </w:rPr>
          <w:fldChar w:fldCharType="begin"/>
        </w:r>
        <w:r w:rsidR="00DE0A11">
          <w:rPr>
            <w:webHidden/>
          </w:rPr>
          <w:instrText xml:space="preserve"> PAGEREF _Toc160455236 \h </w:instrText>
        </w:r>
        <w:r w:rsidR="00DE0A11">
          <w:rPr>
            <w:webHidden/>
          </w:rPr>
        </w:r>
        <w:r w:rsidR="00DE0A11">
          <w:rPr>
            <w:webHidden/>
          </w:rPr>
          <w:fldChar w:fldCharType="separate"/>
        </w:r>
        <w:r w:rsidR="002E5897">
          <w:rPr>
            <w:webHidden/>
          </w:rPr>
          <w:t>19</w:t>
        </w:r>
        <w:r w:rsidR="00DE0A11">
          <w:rPr>
            <w:webHidden/>
          </w:rPr>
          <w:fldChar w:fldCharType="end"/>
        </w:r>
      </w:hyperlink>
    </w:p>
    <w:p w14:paraId="4A9C6892" w14:textId="3596F9A8" w:rsidR="00DE0A11" w:rsidRDefault="00AA68A4">
      <w:pPr>
        <w:pStyle w:val="TOC1"/>
        <w:rPr>
          <w:rFonts w:asciiTheme="minorHAnsi" w:eastAsiaTheme="minorEastAsia" w:hAnsiTheme="minorHAnsi" w:cstheme="minorBidi"/>
          <w:b w:val="0"/>
          <w:bCs w:val="0"/>
          <w:color w:val="auto"/>
          <w:kern w:val="2"/>
          <w:szCs w:val="24"/>
          <w14:ligatures w14:val="standardContextual"/>
        </w:rPr>
      </w:pPr>
      <w:hyperlink w:anchor="_Toc160455237" w:history="1">
        <w:r w:rsidR="00DE0A11" w:rsidRPr="00254819">
          <w:rPr>
            <w:rStyle w:val="Hyperlink"/>
          </w:rPr>
          <w:t>7</w:t>
        </w:r>
        <w:r w:rsidR="00DE0A11">
          <w:rPr>
            <w:rFonts w:asciiTheme="minorHAnsi" w:eastAsiaTheme="minorEastAsia" w:hAnsiTheme="minorHAnsi" w:cstheme="minorBidi"/>
            <w:b w:val="0"/>
            <w:bCs w:val="0"/>
            <w:color w:val="auto"/>
            <w:kern w:val="2"/>
            <w:szCs w:val="24"/>
            <w14:ligatures w14:val="standardContextual"/>
          </w:rPr>
          <w:tab/>
        </w:r>
        <w:r w:rsidR="00DE0A11" w:rsidRPr="00254819">
          <w:rPr>
            <w:rStyle w:val="Hyperlink"/>
          </w:rPr>
          <w:t>Consultation</w:t>
        </w:r>
        <w:r w:rsidR="00DE0A11">
          <w:rPr>
            <w:webHidden/>
          </w:rPr>
          <w:tab/>
        </w:r>
        <w:r w:rsidR="00DE0A11">
          <w:rPr>
            <w:webHidden/>
          </w:rPr>
          <w:fldChar w:fldCharType="begin"/>
        </w:r>
        <w:r w:rsidR="00DE0A11">
          <w:rPr>
            <w:webHidden/>
          </w:rPr>
          <w:instrText xml:space="preserve"> PAGEREF _Toc160455237 \h </w:instrText>
        </w:r>
        <w:r w:rsidR="00DE0A11">
          <w:rPr>
            <w:webHidden/>
          </w:rPr>
        </w:r>
        <w:r w:rsidR="00DE0A11">
          <w:rPr>
            <w:webHidden/>
          </w:rPr>
          <w:fldChar w:fldCharType="separate"/>
        </w:r>
        <w:r w:rsidR="002E5897">
          <w:rPr>
            <w:webHidden/>
          </w:rPr>
          <w:t>20</w:t>
        </w:r>
        <w:r w:rsidR="00DE0A11">
          <w:rPr>
            <w:webHidden/>
          </w:rPr>
          <w:fldChar w:fldCharType="end"/>
        </w:r>
      </w:hyperlink>
    </w:p>
    <w:p w14:paraId="6D647504" w14:textId="6BD3DC1B" w:rsidR="00DE0A11" w:rsidRDefault="00AA68A4">
      <w:pPr>
        <w:pStyle w:val="TOC1"/>
        <w:rPr>
          <w:rFonts w:asciiTheme="minorHAnsi" w:eastAsiaTheme="minorEastAsia" w:hAnsiTheme="minorHAnsi" w:cstheme="minorBidi"/>
          <w:b w:val="0"/>
          <w:bCs w:val="0"/>
          <w:color w:val="auto"/>
          <w:kern w:val="2"/>
          <w:szCs w:val="24"/>
          <w14:ligatures w14:val="standardContextual"/>
        </w:rPr>
      </w:pPr>
      <w:hyperlink w:anchor="_Toc160455238" w:history="1">
        <w:r w:rsidR="00DE0A11" w:rsidRPr="00254819">
          <w:rPr>
            <w:rStyle w:val="Hyperlink"/>
            <w:rFonts w:ascii="Arial Bold" w:hAnsi="Arial Bold"/>
          </w:rPr>
          <w:t>A</w:t>
        </w:r>
        <w:r w:rsidR="00DE0A11">
          <w:rPr>
            <w:rFonts w:asciiTheme="minorHAnsi" w:eastAsiaTheme="minorEastAsia" w:hAnsiTheme="minorHAnsi" w:cstheme="minorBidi"/>
            <w:b w:val="0"/>
            <w:bCs w:val="0"/>
            <w:color w:val="auto"/>
            <w:kern w:val="2"/>
            <w:szCs w:val="24"/>
            <w14:ligatures w14:val="standardContextual"/>
          </w:rPr>
          <w:tab/>
        </w:r>
        <w:r w:rsidR="00DE0A11" w:rsidRPr="00254819">
          <w:rPr>
            <w:rStyle w:val="Hyperlink"/>
          </w:rPr>
          <w:t>Assessment of potential environmental effects</w:t>
        </w:r>
        <w:r w:rsidR="00DE0A11">
          <w:rPr>
            <w:webHidden/>
          </w:rPr>
          <w:tab/>
        </w:r>
        <w:r w:rsidR="00DE0A11">
          <w:rPr>
            <w:webHidden/>
          </w:rPr>
          <w:fldChar w:fldCharType="begin"/>
        </w:r>
        <w:r w:rsidR="00DE0A11">
          <w:rPr>
            <w:webHidden/>
          </w:rPr>
          <w:instrText xml:space="preserve"> PAGEREF _Toc160455238 \h </w:instrText>
        </w:r>
        <w:r w:rsidR="00DE0A11">
          <w:rPr>
            <w:webHidden/>
          </w:rPr>
        </w:r>
        <w:r w:rsidR="00DE0A11">
          <w:rPr>
            <w:webHidden/>
          </w:rPr>
          <w:fldChar w:fldCharType="separate"/>
        </w:r>
        <w:r w:rsidR="002E5897">
          <w:rPr>
            <w:webHidden/>
          </w:rPr>
          <w:t>A-1</w:t>
        </w:r>
        <w:r w:rsidR="00DE0A11">
          <w:rPr>
            <w:webHidden/>
          </w:rPr>
          <w:fldChar w:fldCharType="end"/>
        </w:r>
      </w:hyperlink>
    </w:p>
    <w:p w14:paraId="6179570C" w14:textId="41E9FB56" w:rsidR="00A9246D" w:rsidRDefault="00F25F75" w:rsidP="00A9246D">
      <w:pPr>
        <w:pStyle w:val="JBASubheading"/>
      </w:pPr>
      <w:r w:rsidRPr="0066352D">
        <w:fldChar w:fldCharType="end"/>
      </w:r>
    </w:p>
    <w:p w14:paraId="070D64DE" w14:textId="06114161" w:rsidR="00A96472" w:rsidRDefault="00A96472" w:rsidP="00A9246D">
      <w:pPr>
        <w:pStyle w:val="JBASubheading"/>
      </w:pPr>
      <w:r>
        <w:t xml:space="preserve">List of </w:t>
      </w:r>
      <w:r w:rsidR="00194105">
        <w:t>F</w:t>
      </w:r>
      <w:r>
        <w:t>igures</w:t>
      </w:r>
    </w:p>
    <w:p w14:paraId="1E6A3D1A" w14:textId="2CADF527" w:rsidR="00203843" w:rsidRDefault="003B4F86">
      <w:pPr>
        <w:pStyle w:val="TableofFigures"/>
        <w:rPr>
          <w:rFonts w:asciiTheme="minorHAnsi" w:eastAsiaTheme="minorEastAsia" w:hAnsiTheme="minorHAnsi" w:cstheme="minorBidi"/>
          <w:noProof/>
          <w:kern w:val="2"/>
          <w:szCs w:val="24"/>
          <w14:ligatures w14:val="standardContextual"/>
        </w:rPr>
      </w:pPr>
      <w:r w:rsidRPr="0066352D">
        <w:fldChar w:fldCharType="begin"/>
      </w:r>
      <w:r w:rsidRPr="0066352D">
        <w:instrText xml:space="preserve"> TOC \h \z \t "JBA Caption (Figure )" \c </w:instrText>
      </w:r>
      <w:r w:rsidRPr="0066352D">
        <w:fldChar w:fldCharType="separate"/>
      </w:r>
      <w:hyperlink w:anchor="_Toc160454587" w:history="1">
        <w:r w:rsidR="00203843" w:rsidRPr="005D4D47">
          <w:rPr>
            <w:rStyle w:val="Hyperlink"/>
            <w:noProof/>
          </w:rPr>
          <w:t>Figure 2</w:t>
        </w:r>
        <w:r w:rsidR="00203843" w:rsidRPr="005D4D47">
          <w:rPr>
            <w:rStyle w:val="Hyperlink"/>
            <w:noProof/>
          </w:rPr>
          <w:noBreakHyphen/>
          <w:t>1: Broughton-in-Amounderness Neighbourhood Plan area.</w:t>
        </w:r>
        <w:r w:rsidR="00203843">
          <w:rPr>
            <w:noProof/>
            <w:webHidden/>
          </w:rPr>
          <w:tab/>
        </w:r>
        <w:r w:rsidR="00203843">
          <w:rPr>
            <w:noProof/>
            <w:webHidden/>
          </w:rPr>
          <w:fldChar w:fldCharType="begin"/>
        </w:r>
        <w:r w:rsidR="00203843">
          <w:rPr>
            <w:noProof/>
            <w:webHidden/>
          </w:rPr>
          <w:instrText xml:space="preserve"> PAGEREF _Toc160454587 \h </w:instrText>
        </w:r>
        <w:r w:rsidR="00203843">
          <w:rPr>
            <w:noProof/>
            <w:webHidden/>
          </w:rPr>
        </w:r>
        <w:r w:rsidR="00203843">
          <w:rPr>
            <w:noProof/>
            <w:webHidden/>
          </w:rPr>
          <w:fldChar w:fldCharType="separate"/>
        </w:r>
        <w:r w:rsidR="002E5897">
          <w:rPr>
            <w:noProof/>
            <w:webHidden/>
          </w:rPr>
          <w:t>3</w:t>
        </w:r>
        <w:r w:rsidR="00203843">
          <w:rPr>
            <w:noProof/>
            <w:webHidden/>
          </w:rPr>
          <w:fldChar w:fldCharType="end"/>
        </w:r>
      </w:hyperlink>
    </w:p>
    <w:p w14:paraId="6CB6DD58" w14:textId="0113EF6F" w:rsidR="00203843" w:rsidRDefault="00AA68A4">
      <w:pPr>
        <w:pStyle w:val="TableofFigures"/>
        <w:rPr>
          <w:rFonts w:asciiTheme="minorHAnsi" w:eastAsiaTheme="minorEastAsia" w:hAnsiTheme="minorHAnsi" w:cstheme="minorBidi"/>
          <w:noProof/>
          <w:kern w:val="2"/>
          <w:szCs w:val="24"/>
          <w14:ligatures w14:val="standardContextual"/>
        </w:rPr>
      </w:pPr>
      <w:hyperlink w:anchor="_Toc160454588" w:history="1">
        <w:r w:rsidR="00203843" w:rsidRPr="005D4D47">
          <w:rPr>
            <w:rStyle w:val="Hyperlink"/>
            <w:noProof/>
          </w:rPr>
          <w:t>Figure 4</w:t>
        </w:r>
        <w:r w:rsidR="00203843" w:rsidRPr="005D4D47">
          <w:rPr>
            <w:rStyle w:val="Hyperlink"/>
            <w:noProof/>
          </w:rPr>
          <w:noBreakHyphen/>
          <w:t>1: Application of the SEA Directive to Plans and Programmes (Source: A Practical Guide to the Strategic Environmental Assessment Directive, ODPM, 2005).</w:t>
        </w:r>
        <w:r w:rsidR="00203843">
          <w:rPr>
            <w:noProof/>
            <w:webHidden/>
          </w:rPr>
          <w:tab/>
        </w:r>
        <w:r w:rsidR="00203843">
          <w:rPr>
            <w:noProof/>
            <w:webHidden/>
          </w:rPr>
          <w:fldChar w:fldCharType="begin"/>
        </w:r>
        <w:r w:rsidR="00203843">
          <w:rPr>
            <w:noProof/>
            <w:webHidden/>
          </w:rPr>
          <w:instrText xml:space="preserve"> PAGEREF _Toc160454588 \h </w:instrText>
        </w:r>
        <w:r w:rsidR="00203843">
          <w:rPr>
            <w:noProof/>
            <w:webHidden/>
          </w:rPr>
        </w:r>
        <w:r w:rsidR="00203843">
          <w:rPr>
            <w:noProof/>
            <w:webHidden/>
          </w:rPr>
          <w:fldChar w:fldCharType="separate"/>
        </w:r>
        <w:r w:rsidR="002E5897">
          <w:rPr>
            <w:noProof/>
            <w:webHidden/>
          </w:rPr>
          <w:t>7</w:t>
        </w:r>
        <w:r w:rsidR="00203843">
          <w:rPr>
            <w:noProof/>
            <w:webHidden/>
          </w:rPr>
          <w:fldChar w:fldCharType="end"/>
        </w:r>
      </w:hyperlink>
    </w:p>
    <w:p w14:paraId="3CE3FD0B" w14:textId="3E565D13" w:rsidR="00CA2B8D" w:rsidRDefault="003B4F86">
      <w:pPr>
        <w:pStyle w:val="TableofFigures"/>
      </w:pPr>
      <w:r w:rsidRPr="0066352D">
        <w:fldChar w:fldCharType="end"/>
      </w:r>
    </w:p>
    <w:p w14:paraId="116F5701" w14:textId="4225C3F0" w:rsidR="00AB5CC1" w:rsidRDefault="007B7E43" w:rsidP="00AB5CC1">
      <w:pPr>
        <w:pStyle w:val="JBASubheading"/>
        <w:rPr>
          <w:rStyle w:val="JBAHighlightedTextYellow"/>
        </w:rPr>
      </w:pPr>
      <w:r>
        <w:t xml:space="preserve">List of </w:t>
      </w:r>
      <w:r w:rsidR="00194105">
        <w:t>T</w:t>
      </w:r>
      <w:r>
        <w:t>ables</w:t>
      </w:r>
    </w:p>
    <w:p w14:paraId="3ABBD829" w14:textId="2FF878BE" w:rsidR="00DA47A5" w:rsidRDefault="007B7E43">
      <w:pPr>
        <w:pStyle w:val="TableofFigures"/>
        <w:rPr>
          <w:rFonts w:asciiTheme="minorHAnsi" w:eastAsiaTheme="minorEastAsia" w:hAnsiTheme="minorHAnsi" w:cstheme="minorBidi"/>
          <w:noProof/>
          <w:kern w:val="2"/>
          <w:szCs w:val="24"/>
          <w14:ligatures w14:val="standardContextual"/>
        </w:rPr>
      </w:pPr>
      <w:r>
        <w:rPr>
          <w:rFonts w:eastAsia="Calibri"/>
          <w:iCs/>
        </w:rPr>
        <w:fldChar w:fldCharType="begin"/>
      </w:r>
      <w:r>
        <w:instrText xml:space="preserve"> TOC \h \z \t "JBA Caption (Table)" \c </w:instrText>
      </w:r>
      <w:r>
        <w:rPr>
          <w:rFonts w:eastAsia="Calibri"/>
          <w:iCs/>
        </w:rPr>
        <w:fldChar w:fldCharType="separate"/>
      </w:r>
      <w:hyperlink w:anchor="_Toc160004728" w:history="1">
        <w:r w:rsidR="00DA47A5" w:rsidRPr="00425599">
          <w:rPr>
            <w:rStyle w:val="Hyperlink"/>
            <w:noProof/>
          </w:rPr>
          <w:t>Table 4</w:t>
        </w:r>
        <w:r w:rsidR="00DA47A5" w:rsidRPr="00425599">
          <w:rPr>
            <w:rStyle w:val="Hyperlink"/>
            <w:noProof/>
          </w:rPr>
          <w:noBreakHyphen/>
          <w:t>1: Screening requirement for the SEA for the updated Neighbourhood Plan.</w:t>
        </w:r>
        <w:r w:rsidR="00DA47A5">
          <w:rPr>
            <w:noProof/>
            <w:webHidden/>
          </w:rPr>
          <w:tab/>
        </w:r>
        <w:r w:rsidR="00DA47A5">
          <w:rPr>
            <w:noProof/>
            <w:webHidden/>
          </w:rPr>
          <w:fldChar w:fldCharType="begin"/>
        </w:r>
        <w:r w:rsidR="00DA47A5">
          <w:rPr>
            <w:noProof/>
            <w:webHidden/>
          </w:rPr>
          <w:instrText xml:space="preserve"> PAGEREF _Toc160004728 \h </w:instrText>
        </w:r>
        <w:r w:rsidR="00DA47A5">
          <w:rPr>
            <w:noProof/>
            <w:webHidden/>
          </w:rPr>
        </w:r>
        <w:r w:rsidR="00DA47A5">
          <w:rPr>
            <w:noProof/>
            <w:webHidden/>
          </w:rPr>
          <w:fldChar w:fldCharType="separate"/>
        </w:r>
        <w:r w:rsidR="002E5897">
          <w:rPr>
            <w:noProof/>
            <w:webHidden/>
          </w:rPr>
          <w:t>9</w:t>
        </w:r>
        <w:r w:rsidR="00DA47A5">
          <w:rPr>
            <w:noProof/>
            <w:webHidden/>
          </w:rPr>
          <w:fldChar w:fldCharType="end"/>
        </w:r>
      </w:hyperlink>
    </w:p>
    <w:p w14:paraId="53606B0B" w14:textId="3CB7C138" w:rsidR="00DA47A5" w:rsidRDefault="00AA68A4">
      <w:pPr>
        <w:pStyle w:val="TableofFigures"/>
        <w:rPr>
          <w:rFonts w:asciiTheme="minorHAnsi" w:eastAsiaTheme="minorEastAsia" w:hAnsiTheme="minorHAnsi" w:cstheme="minorBidi"/>
          <w:noProof/>
          <w:kern w:val="2"/>
          <w:szCs w:val="24"/>
          <w14:ligatures w14:val="standardContextual"/>
        </w:rPr>
      </w:pPr>
      <w:hyperlink w:anchor="_Toc160004729" w:history="1">
        <w:r w:rsidR="00DA47A5" w:rsidRPr="00425599">
          <w:rPr>
            <w:rStyle w:val="Hyperlink"/>
            <w:noProof/>
          </w:rPr>
          <w:t>Table 4</w:t>
        </w:r>
        <w:r w:rsidR="00DA47A5" w:rsidRPr="00425599">
          <w:rPr>
            <w:rStyle w:val="Hyperlink"/>
            <w:noProof/>
          </w:rPr>
          <w:noBreakHyphen/>
          <w:t>2: SEA Screening Process - Specific Requirements of Article 3.5.</w:t>
        </w:r>
        <w:r w:rsidR="00DA47A5">
          <w:rPr>
            <w:noProof/>
            <w:webHidden/>
          </w:rPr>
          <w:tab/>
        </w:r>
        <w:r w:rsidR="00DA47A5">
          <w:rPr>
            <w:noProof/>
            <w:webHidden/>
          </w:rPr>
          <w:fldChar w:fldCharType="begin"/>
        </w:r>
        <w:r w:rsidR="00DA47A5">
          <w:rPr>
            <w:noProof/>
            <w:webHidden/>
          </w:rPr>
          <w:instrText xml:space="preserve"> PAGEREF _Toc160004729 \h </w:instrText>
        </w:r>
        <w:r w:rsidR="00DA47A5">
          <w:rPr>
            <w:noProof/>
            <w:webHidden/>
          </w:rPr>
        </w:r>
        <w:r w:rsidR="00DA47A5">
          <w:rPr>
            <w:noProof/>
            <w:webHidden/>
          </w:rPr>
          <w:fldChar w:fldCharType="separate"/>
        </w:r>
        <w:r w:rsidR="002E5897">
          <w:rPr>
            <w:noProof/>
            <w:webHidden/>
          </w:rPr>
          <w:t>12</w:t>
        </w:r>
        <w:r w:rsidR="00DA47A5">
          <w:rPr>
            <w:noProof/>
            <w:webHidden/>
          </w:rPr>
          <w:fldChar w:fldCharType="end"/>
        </w:r>
      </w:hyperlink>
    </w:p>
    <w:p w14:paraId="63FEE21B" w14:textId="34F77025" w:rsidR="006C1489" w:rsidRPr="007406CB" w:rsidRDefault="007B7E43" w:rsidP="009F4353">
      <w:pPr>
        <w:pStyle w:val="JBAText"/>
      </w:pPr>
      <w:r>
        <w:fldChar w:fldCharType="end"/>
      </w:r>
      <w:r w:rsidR="006C1489">
        <w:br w:type="page"/>
      </w:r>
    </w:p>
    <w:p w14:paraId="44351C0C" w14:textId="77777777" w:rsidR="00E92107" w:rsidRDefault="0047225B" w:rsidP="00A13C53">
      <w:pPr>
        <w:pStyle w:val="JBASubheading"/>
      </w:pPr>
      <w:r w:rsidRPr="001E2331">
        <w:lastRenderedPageBreak/>
        <w:t>Abbreviations</w:t>
      </w:r>
    </w:p>
    <w:p w14:paraId="2D53077A" w14:textId="77777777" w:rsidR="00E51C1D" w:rsidRDefault="00E51C1D" w:rsidP="008A777D">
      <w:pPr>
        <w:pStyle w:val="JBAAbbreviations"/>
      </w:pPr>
      <w:bookmarkStart w:id="1" w:name="Abbrev"/>
      <w:bookmarkEnd w:id="1"/>
      <w:r>
        <w:t>EC</w:t>
      </w:r>
      <w:r>
        <w:tab/>
      </w:r>
      <w:r>
        <w:tab/>
        <w:t>European Community</w:t>
      </w:r>
    </w:p>
    <w:p w14:paraId="30034CFB" w14:textId="77777777" w:rsidR="00E51C1D" w:rsidRDefault="00E51C1D" w:rsidP="008A777D">
      <w:pPr>
        <w:pStyle w:val="JBAAbbreviations"/>
      </w:pPr>
      <w:r>
        <w:t>EIA</w:t>
      </w:r>
      <w:r>
        <w:tab/>
      </w:r>
      <w:r>
        <w:tab/>
        <w:t>Environmental Impact Assessment</w:t>
      </w:r>
    </w:p>
    <w:p w14:paraId="4ED3E975" w14:textId="77777777" w:rsidR="00E51C1D" w:rsidRDefault="00E51C1D" w:rsidP="008A777D">
      <w:pPr>
        <w:pStyle w:val="JBAAbbreviations"/>
      </w:pPr>
      <w:r>
        <w:t>LNR</w:t>
      </w:r>
      <w:r>
        <w:tab/>
      </w:r>
      <w:r>
        <w:tab/>
        <w:t>Local Nature Reserve</w:t>
      </w:r>
    </w:p>
    <w:p w14:paraId="24EB9A18" w14:textId="77777777" w:rsidR="00E51C1D" w:rsidRDefault="00E51C1D" w:rsidP="008A777D">
      <w:pPr>
        <w:pStyle w:val="JBAAbbreviations"/>
      </w:pPr>
      <w:r>
        <w:t>NNR</w:t>
      </w:r>
      <w:r>
        <w:tab/>
      </w:r>
      <w:r>
        <w:tab/>
        <w:t>National Nature Reserve</w:t>
      </w:r>
    </w:p>
    <w:p w14:paraId="3E39EDC7" w14:textId="242C0C11" w:rsidR="00262EA7" w:rsidRDefault="00262EA7" w:rsidP="008A777D">
      <w:pPr>
        <w:pStyle w:val="JBAAbbreviations"/>
      </w:pPr>
      <w:r>
        <w:t>NPPF</w:t>
      </w:r>
      <w:r>
        <w:tab/>
      </w:r>
      <w:r>
        <w:tab/>
        <w:t>National Planning Policy Framework</w:t>
      </w:r>
    </w:p>
    <w:p w14:paraId="2FE18B3C" w14:textId="65EB5546" w:rsidR="00E51C1D" w:rsidRDefault="00E51C1D" w:rsidP="008A777D">
      <w:pPr>
        <w:pStyle w:val="JBAAbbreviations"/>
      </w:pPr>
      <w:r>
        <w:t>ODPM</w:t>
      </w:r>
      <w:r>
        <w:tab/>
        <w:t>Office of the Deputy Prime Minister</w:t>
      </w:r>
    </w:p>
    <w:p w14:paraId="1073E6DF" w14:textId="53FE8FC5" w:rsidR="00D27D02" w:rsidRDefault="00D27D02" w:rsidP="008A777D">
      <w:pPr>
        <w:pStyle w:val="JBAAbbreviations"/>
      </w:pPr>
      <w:r>
        <w:t>PCC</w:t>
      </w:r>
      <w:r>
        <w:tab/>
      </w:r>
      <w:r>
        <w:tab/>
        <w:t>Preston City Council</w:t>
      </w:r>
    </w:p>
    <w:p w14:paraId="0D3C8C95" w14:textId="13C439CF" w:rsidR="00CB328C" w:rsidRDefault="00CB328C" w:rsidP="008A777D">
      <w:pPr>
        <w:pStyle w:val="JBAAbbreviations"/>
      </w:pPr>
      <w:r>
        <w:t>SAC</w:t>
      </w:r>
      <w:r>
        <w:tab/>
      </w:r>
      <w:r>
        <w:tab/>
        <w:t>Special Area of Conservation</w:t>
      </w:r>
    </w:p>
    <w:p w14:paraId="1A4C6F71" w14:textId="77777777" w:rsidR="00E51C1D" w:rsidRDefault="00E51C1D" w:rsidP="008A777D">
      <w:pPr>
        <w:pStyle w:val="JBAAbbreviations"/>
      </w:pPr>
      <w:r>
        <w:t>SEA</w:t>
      </w:r>
      <w:r>
        <w:tab/>
      </w:r>
      <w:r>
        <w:tab/>
        <w:t>Strategic Environmental Assessment</w:t>
      </w:r>
    </w:p>
    <w:p w14:paraId="40CA2380" w14:textId="103355F2" w:rsidR="00E51C1D" w:rsidRDefault="00E51C1D" w:rsidP="008A777D">
      <w:pPr>
        <w:pStyle w:val="JBAAbbreviations"/>
      </w:pPr>
      <w:r>
        <w:t>SPA</w:t>
      </w:r>
      <w:r>
        <w:tab/>
      </w:r>
      <w:r>
        <w:tab/>
        <w:t>Special Protection Area for birds</w:t>
      </w:r>
    </w:p>
    <w:p w14:paraId="6B9C4AB8" w14:textId="77777777" w:rsidR="00E51C1D" w:rsidRDefault="00E51C1D" w:rsidP="008A777D">
      <w:pPr>
        <w:pStyle w:val="JBAAbbreviations"/>
      </w:pPr>
      <w:r>
        <w:t>SSSI</w:t>
      </w:r>
      <w:r>
        <w:tab/>
      </w:r>
      <w:r>
        <w:tab/>
        <w:t>Site of Special Scientific Interest</w:t>
      </w:r>
    </w:p>
    <w:p w14:paraId="3554835C" w14:textId="25C0AC3C" w:rsidR="00E51C1D" w:rsidRPr="00314603" w:rsidRDefault="00E51C1D" w:rsidP="008A777D">
      <w:pPr>
        <w:pStyle w:val="JBAAbbreviations"/>
      </w:pPr>
    </w:p>
    <w:p w14:paraId="06639761" w14:textId="77777777" w:rsidR="00E92107" w:rsidRPr="001E2331" w:rsidRDefault="00A87207" w:rsidP="00A13C53">
      <w:pPr>
        <w:pStyle w:val="JBASubheading"/>
      </w:pPr>
      <w:r>
        <w:t>D</w:t>
      </w:r>
      <w:r w:rsidR="00E92107" w:rsidRPr="001E2331">
        <w:t>efinitions</w:t>
      </w:r>
    </w:p>
    <w:tbl>
      <w:tblPr>
        <w:tblStyle w:val="JBATable1"/>
        <w:tblW w:w="0" w:type="auto"/>
        <w:tblLook w:val="04A0" w:firstRow="1" w:lastRow="0" w:firstColumn="1" w:lastColumn="0" w:noHBand="0" w:noVBand="1"/>
      </w:tblPr>
      <w:tblGrid>
        <w:gridCol w:w="2263"/>
        <w:gridCol w:w="7473"/>
      </w:tblGrid>
      <w:tr w:rsidR="00404B50" w:rsidRPr="007809A2" w14:paraId="1A3851B1" w14:textId="77777777" w:rsidTr="0041405D">
        <w:trPr>
          <w:cnfStyle w:val="100000000000" w:firstRow="1" w:lastRow="0" w:firstColumn="0" w:lastColumn="0" w:oddVBand="0" w:evenVBand="0" w:oddHBand="0" w:evenHBand="0" w:firstRowFirstColumn="0" w:firstRowLastColumn="0" w:lastRowFirstColumn="0" w:lastRowLastColumn="0"/>
        </w:trPr>
        <w:tc>
          <w:tcPr>
            <w:tcW w:w="2263" w:type="dxa"/>
          </w:tcPr>
          <w:p w14:paraId="00F03DE6" w14:textId="7858F616" w:rsidR="00404B50" w:rsidRPr="007809A2" w:rsidRDefault="00404B50" w:rsidP="007809A2">
            <w:pPr>
              <w:pStyle w:val="JBATableTextLeft"/>
            </w:pPr>
            <w:r w:rsidRPr="007809A2">
              <w:t>Term</w:t>
            </w:r>
          </w:p>
        </w:tc>
        <w:tc>
          <w:tcPr>
            <w:tcW w:w="7473" w:type="dxa"/>
          </w:tcPr>
          <w:p w14:paraId="1B83614C" w14:textId="1F90C3BB" w:rsidR="00404B50" w:rsidRPr="007809A2" w:rsidRDefault="00404B50" w:rsidP="007809A2">
            <w:pPr>
              <w:pStyle w:val="JBATableTextLeft"/>
            </w:pPr>
            <w:r w:rsidRPr="007809A2">
              <w:t>Definition</w:t>
            </w:r>
          </w:p>
        </w:tc>
      </w:tr>
      <w:tr w:rsidR="00A14F5E" w:rsidRPr="007809A2" w14:paraId="66C887DE" w14:textId="77777777" w:rsidTr="0041405D">
        <w:trPr>
          <w:cnfStyle w:val="000000100000" w:firstRow="0" w:lastRow="0" w:firstColumn="0" w:lastColumn="0" w:oddVBand="0" w:evenVBand="0" w:oddHBand="1" w:evenHBand="0" w:firstRowFirstColumn="0" w:firstRowLastColumn="0" w:lastRowFirstColumn="0" w:lastRowLastColumn="0"/>
        </w:trPr>
        <w:tc>
          <w:tcPr>
            <w:tcW w:w="2263" w:type="dxa"/>
          </w:tcPr>
          <w:p w14:paraId="7DA2B14D" w14:textId="1FB5306A" w:rsidR="00A14F5E" w:rsidRPr="007809A2" w:rsidRDefault="00D27D02" w:rsidP="007809A2">
            <w:pPr>
              <w:pStyle w:val="JBATableTextLeft"/>
            </w:pPr>
            <w:r>
              <w:t>National Landscapes</w:t>
            </w:r>
          </w:p>
        </w:tc>
        <w:tc>
          <w:tcPr>
            <w:tcW w:w="7473" w:type="dxa"/>
          </w:tcPr>
          <w:p w14:paraId="6578CFCB" w14:textId="0FBE977B" w:rsidR="00A14F5E" w:rsidRPr="00D27D02" w:rsidRDefault="00D27D02" w:rsidP="00D27D02">
            <w:pPr>
              <w:pStyle w:val="JBATableTextLeft"/>
            </w:pPr>
            <w:r w:rsidRPr="00D27D02">
              <w:rPr>
                <w:rStyle w:val="JBABold"/>
                <w:b w:val="0"/>
              </w:rPr>
              <w:t xml:space="preserve">National Landscapes (formerly </w:t>
            </w:r>
            <w:r w:rsidR="00A14F5E" w:rsidRPr="00D27D02">
              <w:rPr>
                <w:rStyle w:val="JBABold"/>
                <w:b w:val="0"/>
              </w:rPr>
              <w:t>Areas of Outstanding Natural Beauty</w:t>
            </w:r>
            <w:r w:rsidRPr="00D27D02">
              <w:rPr>
                <w:rStyle w:val="JBABold"/>
                <w:b w:val="0"/>
              </w:rPr>
              <w:t>)</w:t>
            </w:r>
            <w:r w:rsidR="00A14F5E" w:rsidRPr="00D27D02">
              <w:rPr>
                <w:rStyle w:val="JBABold"/>
                <w:b w:val="0"/>
              </w:rPr>
              <w:t xml:space="preserve"> were formally designated under the National Parks and Access to the Countryside Act of 1949. They protect areas of the countryside of high scenic quality that cannot be selected for National Park status because of their lack of opportunities for outdoor recreation. Natural England is responsible for designating </w:t>
            </w:r>
            <w:r w:rsidRPr="00D27D02">
              <w:rPr>
                <w:rStyle w:val="JBABold"/>
                <w:b w:val="0"/>
              </w:rPr>
              <w:t xml:space="preserve">National Landscapes </w:t>
            </w:r>
            <w:r w:rsidR="00A14F5E" w:rsidRPr="00D27D02">
              <w:rPr>
                <w:rStyle w:val="JBABold"/>
                <w:b w:val="0"/>
              </w:rPr>
              <w:t>and advising the Government and others on how they should be protected and managed.</w:t>
            </w:r>
          </w:p>
        </w:tc>
      </w:tr>
      <w:tr w:rsidR="00404B50" w:rsidRPr="007809A2" w14:paraId="02BEAFE6" w14:textId="77777777" w:rsidTr="0041405D">
        <w:trPr>
          <w:cnfStyle w:val="000000010000" w:firstRow="0" w:lastRow="0" w:firstColumn="0" w:lastColumn="0" w:oddVBand="0" w:evenVBand="0" w:oddHBand="0" w:evenHBand="1" w:firstRowFirstColumn="0" w:firstRowLastColumn="0" w:lastRowFirstColumn="0" w:lastRowLastColumn="0"/>
        </w:trPr>
        <w:tc>
          <w:tcPr>
            <w:tcW w:w="2263" w:type="dxa"/>
          </w:tcPr>
          <w:p w14:paraId="361149C8" w14:textId="7B7A2CA0" w:rsidR="00404B50" w:rsidRPr="007809A2" w:rsidRDefault="00E51C1D" w:rsidP="007809A2">
            <w:pPr>
              <w:pStyle w:val="JBATableTextLeft"/>
            </w:pPr>
            <w:r w:rsidRPr="007809A2">
              <w:t>Design Code</w:t>
            </w:r>
          </w:p>
        </w:tc>
        <w:tc>
          <w:tcPr>
            <w:tcW w:w="7473" w:type="dxa"/>
          </w:tcPr>
          <w:p w14:paraId="50485A58" w14:textId="2BE50F34" w:rsidR="00404B50" w:rsidRPr="007809A2" w:rsidRDefault="007809A2" w:rsidP="007809A2">
            <w:pPr>
              <w:pStyle w:val="JBATableTextLeft"/>
            </w:pPr>
            <w:r>
              <w:t>The design requirements which set the principles for new development in an area in a simple and concise way. This should be prepared by all local planning authorities in accordance with the National Planning Policy Framework.</w:t>
            </w:r>
          </w:p>
        </w:tc>
      </w:tr>
      <w:tr w:rsidR="00404B50" w:rsidRPr="007809A2" w14:paraId="59D7E568" w14:textId="77777777" w:rsidTr="0041405D">
        <w:trPr>
          <w:cnfStyle w:val="000000100000" w:firstRow="0" w:lastRow="0" w:firstColumn="0" w:lastColumn="0" w:oddVBand="0" w:evenVBand="0" w:oddHBand="1" w:evenHBand="0" w:firstRowFirstColumn="0" w:firstRowLastColumn="0" w:lastRowFirstColumn="0" w:lastRowLastColumn="0"/>
        </w:trPr>
        <w:tc>
          <w:tcPr>
            <w:tcW w:w="2263" w:type="dxa"/>
          </w:tcPr>
          <w:p w14:paraId="686EBA6F" w14:textId="037523DD" w:rsidR="00404B50" w:rsidRPr="007809A2" w:rsidRDefault="00262EA7" w:rsidP="007809A2">
            <w:pPr>
              <w:pStyle w:val="JBATableTextLeft"/>
            </w:pPr>
            <w:r>
              <w:t>Development Plan</w:t>
            </w:r>
          </w:p>
        </w:tc>
        <w:tc>
          <w:tcPr>
            <w:tcW w:w="7473" w:type="dxa"/>
          </w:tcPr>
          <w:p w14:paraId="7AF310C9" w14:textId="49FBE87B" w:rsidR="00404B50" w:rsidRPr="007809A2" w:rsidRDefault="00262EA7" w:rsidP="007809A2">
            <w:pPr>
              <w:pStyle w:val="JBATableTextLeft"/>
            </w:pPr>
            <w:r>
              <w:t xml:space="preserve">The local, regional and national plan which sets out the vision and framework for future development of an area, addressing need and opportunities in relation to housing, the economy, community facilities and infrastructure </w:t>
            </w:r>
            <w:r w:rsidRPr="00262EA7">
              <w:t>as well as a basis for conserving and enhancing the natural and historic environment, mitigating, and adapting to climate change, and achieving well designed places. It is essential that plans are in place and kept up to date</w:t>
            </w:r>
            <w:r>
              <w:t xml:space="preserve"> as it is a requirement set in law that planning decisions must be made in line with the development plan</w:t>
            </w:r>
            <w:r w:rsidR="00960E93">
              <w:t xml:space="preserve"> unless material considerations indicate otherwise</w:t>
            </w:r>
            <w:r>
              <w:t>.</w:t>
            </w:r>
          </w:p>
        </w:tc>
      </w:tr>
      <w:tr w:rsidR="00DA20DA" w:rsidRPr="007809A2" w14:paraId="07CFC593" w14:textId="77777777" w:rsidTr="0041405D">
        <w:trPr>
          <w:cnfStyle w:val="000000010000" w:firstRow="0" w:lastRow="0" w:firstColumn="0" w:lastColumn="0" w:oddVBand="0" w:evenVBand="0" w:oddHBand="0" w:evenHBand="1" w:firstRowFirstColumn="0" w:firstRowLastColumn="0" w:lastRowFirstColumn="0" w:lastRowLastColumn="0"/>
        </w:trPr>
        <w:tc>
          <w:tcPr>
            <w:tcW w:w="2263" w:type="dxa"/>
          </w:tcPr>
          <w:p w14:paraId="6A15FF81" w14:textId="6B9604C6" w:rsidR="00DA20DA" w:rsidRDefault="00DA20DA" w:rsidP="007809A2">
            <w:pPr>
              <w:pStyle w:val="JBATableTextLeft"/>
            </w:pPr>
            <w:r>
              <w:lastRenderedPageBreak/>
              <w:t>Listed Building</w:t>
            </w:r>
          </w:p>
        </w:tc>
        <w:tc>
          <w:tcPr>
            <w:tcW w:w="7473" w:type="dxa"/>
          </w:tcPr>
          <w:p w14:paraId="1E11D6DA" w14:textId="77777777" w:rsidR="00DA20DA" w:rsidRDefault="00DA20DA" w:rsidP="007809A2">
            <w:pPr>
              <w:pStyle w:val="JBATableTextLeft"/>
            </w:pPr>
            <w:r w:rsidRPr="00DA20DA">
              <w:t>A building is listed when it is of special architectural or historic interest considered to be of national importance and therefore worth protecting.</w:t>
            </w:r>
            <w:r>
              <w:t xml:space="preserve"> These are listed under the following three grades:</w:t>
            </w:r>
          </w:p>
          <w:p w14:paraId="4903405B" w14:textId="77777777" w:rsidR="00DA20DA" w:rsidRPr="00DA20DA" w:rsidRDefault="00DA20DA" w:rsidP="00DA20DA">
            <w:pPr>
              <w:pStyle w:val="JBATableBullets"/>
            </w:pPr>
            <w:r w:rsidRPr="00DA20DA">
              <w:t>Grade I: buildings of exceptional interest.</w:t>
            </w:r>
          </w:p>
          <w:p w14:paraId="1CC8AC57" w14:textId="77777777" w:rsidR="00DA20DA" w:rsidRPr="00DA20DA" w:rsidRDefault="00DA20DA" w:rsidP="00DA20DA">
            <w:pPr>
              <w:pStyle w:val="JBATableBullets"/>
            </w:pPr>
            <w:r w:rsidRPr="00DA20DA">
              <w:t>Grade II*: particularly important buildings of more than special interest.</w:t>
            </w:r>
          </w:p>
          <w:p w14:paraId="68F7DC6A" w14:textId="598851CE" w:rsidR="00DA20DA" w:rsidRDefault="00DA20DA" w:rsidP="00DA20DA">
            <w:pPr>
              <w:pStyle w:val="JBATableBullets"/>
            </w:pPr>
            <w:r w:rsidRPr="00DA20DA">
              <w:t>Grade II: buildings that are of special interest.</w:t>
            </w:r>
          </w:p>
        </w:tc>
      </w:tr>
      <w:tr w:rsidR="00A14F5E" w:rsidRPr="007809A2" w14:paraId="3128C6C1" w14:textId="77777777" w:rsidTr="0041405D">
        <w:trPr>
          <w:cnfStyle w:val="000000100000" w:firstRow="0" w:lastRow="0" w:firstColumn="0" w:lastColumn="0" w:oddVBand="0" w:evenVBand="0" w:oddHBand="1" w:evenHBand="0" w:firstRowFirstColumn="0" w:firstRowLastColumn="0" w:lastRowFirstColumn="0" w:lastRowLastColumn="0"/>
        </w:trPr>
        <w:tc>
          <w:tcPr>
            <w:tcW w:w="2263" w:type="dxa"/>
          </w:tcPr>
          <w:p w14:paraId="7E21C997" w14:textId="5499FDF7" w:rsidR="00A14F5E" w:rsidRPr="007809A2" w:rsidRDefault="00A14F5E" w:rsidP="007809A2">
            <w:pPr>
              <w:pStyle w:val="JBATableTextLeft"/>
            </w:pPr>
            <w:r w:rsidRPr="007809A2">
              <w:t>Local Nature Reserve</w:t>
            </w:r>
          </w:p>
        </w:tc>
        <w:tc>
          <w:tcPr>
            <w:tcW w:w="7473" w:type="dxa"/>
          </w:tcPr>
          <w:p w14:paraId="713FA1A2" w14:textId="32B0D628" w:rsidR="00A14F5E" w:rsidRPr="007809A2" w:rsidRDefault="00A14F5E" w:rsidP="007809A2">
            <w:pPr>
              <w:pStyle w:val="JBATableTextLeft"/>
            </w:pPr>
            <w:r w:rsidRPr="007809A2">
              <w:t>Statutory designation under the National Parks and Access to Countryside Act 1949. These can be declared by Parish and Town Council, but these must be delegated to by principle local authority.</w:t>
            </w:r>
          </w:p>
        </w:tc>
      </w:tr>
      <w:tr w:rsidR="00A14F5E" w:rsidRPr="007809A2" w14:paraId="0608BE7C" w14:textId="77777777" w:rsidTr="0041405D">
        <w:trPr>
          <w:cnfStyle w:val="000000010000" w:firstRow="0" w:lastRow="0" w:firstColumn="0" w:lastColumn="0" w:oddVBand="0" w:evenVBand="0" w:oddHBand="0" w:evenHBand="1" w:firstRowFirstColumn="0" w:firstRowLastColumn="0" w:lastRowFirstColumn="0" w:lastRowLastColumn="0"/>
        </w:trPr>
        <w:tc>
          <w:tcPr>
            <w:tcW w:w="2263" w:type="dxa"/>
          </w:tcPr>
          <w:p w14:paraId="57BFA962" w14:textId="12F57DC0" w:rsidR="00A14F5E" w:rsidRPr="007809A2" w:rsidRDefault="00A14F5E" w:rsidP="007809A2">
            <w:pPr>
              <w:pStyle w:val="JBATableTextLeft"/>
            </w:pPr>
            <w:r w:rsidRPr="007809A2">
              <w:t>Local Wildlife Site</w:t>
            </w:r>
          </w:p>
        </w:tc>
        <w:tc>
          <w:tcPr>
            <w:tcW w:w="7473" w:type="dxa"/>
          </w:tcPr>
          <w:p w14:paraId="6ED1E9F1" w14:textId="6EE5EE19" w:rsidR="00A14F5E" w:rsidRPr="007809A2" w:rsidRDefault="00A14F5E" w:rsidP="007809A2">
            <w:pPr>
              <w:pStyle w:val="JBATableTextLeft"/>
            </w:pPr>
            <w:r w:rsidRPr="007809A2">
              <w:t>Areas of land which are especially important for their wildlife.</w:t>
            </w:r>
          </w:p>
        </w:tc>
      </w:tr>
      <w:tr w:rsidR="00A14F5E" w:rsidRPr="007809A2" w14:paraId="3D35F54D" w14:textId="77777777" w:rsidTr="0041405D">
        <w:trPr>
          <w:cnfStyle w:val="000000100000" w:firstRow="0" w:lastRow="0" w:firstColumn="0" w:lastColumn="0" w:oddVBand="0" w:evenVBand="0" w:oddHBand="1" w:evenHBand="0" w:firstRowFirstColumn="0" w:firstRowLastColumn="0" w:lastRowFirstColumn="0" w:lastRowLastColumn="0"/>
        </w:trPr>
        <w:tc>
          <w:tcPr>
            <w:tcW w:w="2263" w:type="dxa"/>
          </w:tcPr>
          <w:p w14:paraId="6AFC48F1" w14:textId="3A44EA36" w:rsidR="00A14F5E" w:rsidRPr="007809A2" w:rsidRDefault="00A14F5E" w:rsidP="007809A2">
            <w:pPr>
              <w:pStyle w:val="JBATableTextLeft"/>
            </w:pPr>
            <w:r w:rsidRPr="007809A2">
              <w:t>National Character Area</w:t>
            </w:r>
          </w:p>
        </w:tc>
        <w:tc>
          <w:tcPr>
            <w:tcW w:w="7473" w:type="dxa"/>
          </w:tcPr>
          <w:p w14:paraId="6B87362B" w14:textId="00D9E42D" w:rsidR="00A14F5E" w:rsidRPr="007809A2" w:rsidRDefault="00A14F5E" w:rsidP="007809A2">
            <w:pPr>
              <w:pStyle w:val="JBATableTextLeft"/>
            </w:pPr>
            <w:r w:rsidRPr="007809A2">
              <w:t>A natural subdivision of England based on a unique sense of place. The Character Area framework is used to describe and shape objectives for the countryside, its planning and management.</w:t>
            </w:r>
          </w:p>
        </w:tc>
      </w:tr>
      <w:tr w:rsidR="00262EA7" w:rsidRPr="007809A2" w14:paraId="09E55AF3" w14:textId="77777777" w:rsidTr="0041405D">
        <w:trPr>
          <w:cnfStyle w:val="000000010000" w:firstRow="0" w:lastRow="0" w:firstColumn="0" w:lastColumn="0" w:oddVBand="0" w:evenVBand="0" w:oddHBand="0" w:evenHBand="1" w:firstRowFirstColumn="0" w:firstRowLastColumn="0" w:lastRowFirstColumn="0" w:lastRowLastColumn="0"/>
        </w:trPr>
        <w:tc>
          <w:tcPr>
            <w:tcW w:w="2263" w:type="dxa"/>
          </w:tcPr>
          <w:p w14:paraId="0B7705CE" w14:textId="2AEB27A4" w:rsidR="00262EA7" w:rsidRPr="007809A2" w:rsidRDefault="00262EA7" w:rsidP="007809A2">
            <w:pPr>
              <w:pStyle w:val="JBATableTextLeft"/>
            </w:pPr>
            <w:r>
              <w:t>National Planning Policy Framework</w:t>
            </w:r>
          </w:p>
        </w:tc>
        <w:tc>
          <w:tcPr>
            <w:tcW w:w="7473" w:type="dxa"/>
          </w:tcPr>
          <w:p w14:paraId="70265705" w14:textId="461DDD99" w:rsidR="00262EA7" w:rsidRPr="007809A2" w:rsidRDefault="00262EA7" w:rsidP="007809A2">
            <w:pPr>
              <w:pStyle w:val="JBATableTextLeft"/>
            </w:pPr>
            <w:r>
              <w:t xml:space="preserve">The national framework which sets out the government's planning policies for England and how these should be applied to safeguard sustainable, </w:t>
            </w:r>
            <w:r w:rsidR="002D567C">
              <w:t>economic,</w:t>
            </w:r>
            <w:r>
              <w:t xml:space="preserve"> and environmental development.</w:t>
            </w:r>
          </w:p>
        </w:tc>
      </w:tr>
      <w:tr w:rsidR="00A14F5E" w:rsidRPr="007809A2" w14:paraId="66B918C3" w14:textId="77777777" w:rsidTr="0041405D">
        <w:trPr>
          <w:cnfStyle w:val="000000100000" w:firstRow="0" w:lastRow="0" w:firstColumn="0" w:lastColumn="0" w:oddVBand="0" w:evenVBand="0" w:oddHBand="1" w:evenHBand="0" w:firstRowFirstColumn="0" w:firstRowLastColumn="0" w:lastRowFirstColumn="0" w:lastRowLastColumn="0"/>
        </w:trPr>
        <w:tc>
          <w:tcPr>
            <w:tcW w:w="2263" w:type="dxa"/>
          </w:tcPr>
          <w:p w14:paraId="345E0124" w14:textId="425A0ADC" w:rsidR="00A14F5E" w:rsidRPr="007809A2" w:rsidRDefault="00A14F5E" w:rsidP="007809A2">
            <w:pPr>
              <w:pStyle w:val="JBATableTextLeft"/>
            </w:pPr>
            <w:r w:rsidRPr="007809A2">
              <w:t>National Nature Reserve</w:t>
            </w:r>
          </w:p>
        </w:tc>
        <w:tc>
          <w:tcPr>
            <w:tcW w:w="7473" w:type="dxa"/>
          </w:tcPr>
          <w:p w14:paraId="155E88F7" w14:textId="135F6AEC" w:rsidR="00A14F5E" w:rsidRPr="007809A2" w:rsidRDefault="00A14F5E" w:rsidP="007809A2">
            <w:pPr>
              <w:pStyle w:val="JBATableTextLeft"/>
            </w:pPr>
            <w:r w:rsidRPr="007809A2">
              <w:t>Reserves established to protect some of our most important habitats, species, and geology, and to provide outdoor laboratories for research.</w:t>
            </w:r>
          </w:p>
        </w:tc>
      </w:tr>
      <w:tr w:rsidR="00404B50" w:rsidRPr="007809A2" w14:paraId="72376526" w14:textId="77777777" w:rsidTr="0041405D">
        <w:trPr>
          <w:cnfStyle w:val="000000010000" w:firstRow="0" w:lastRow="0" w:firstColumn="0" w:lastColumn="0" w:oddVBand="0" w:evenVBand="0" w:oddHBand="0" w:evenHBand="1" w:firstRowFirstColumn="0" w:firstRowLastColumn="0" w:lastRowFirstColumn="0" w:lastRowLastColumn="0"/>
        </w:trPr>
        <w:tc>
          <w:tcPr>
            <w:tcW w:w="2263" w:type="dxa"/>
          </w:tcPr>
          <w:p w14:paraId="4A88A052" w14:textId="549CFDBF" w:rsidR="00404B50" w:rsidRPr="007809A2" w:rsidRDefault="00404B50" w:rsidP="007809A2">
            <w:pPr>
              <w:pStyle w:val="JBATableTextLeft"/>
            </w:pPr>
            <w:r w:rsidRPr="007809A2">
              <w:t>Neighbourhood Plan</w:t>
            </w:r>
          </w:p>
        </w:tc>
        <w:tc>
          <w:tcPr>
            <w:tcW w:w="7473" w:type="dxa"/>
          </w:tcPr>
          <w:p w14:paraId="767B45F3" w14:textId="44AF303C" w:rsidR="00404B50" w:rsidRPr="007809A2" w:rsidRDefault="007809A2" w:rsidP="007809A2">
            <w:pPr>
              <w:pStyle w:val="JBATableTextLeft"/>
            </w:pPr>
            <w:r w:rsidRPr="007809A2">
              <w:t>A planning document created by a parish (or town council or a neighbourhood forum) which sets out a vision for the neighbourhood area and contains policies for the development and use of land in the area. If approved by a majority vote of the local community the neighbourhood plan will then form part of the statutory development plan.</w:t>
            </w:r>
          </w:p>
        </w:tc>
      </w:tr>
      <w:tr w:rsidR="00A14F5E" w:rsidRPr="007809A2" w14:paraId="1252C464" w14:textId="77777777" w:rsidTr="0041405D">
        <w:trPr>
          <w:cnfStyle w:val="000000100000" w:firstRow="0" w:lastRow="0" w:firstColumn="0" w:lastColumn="0" w:oddVBand="0" w:evenVBand="0" w:oddHBand="1" w:evenHBand="0" w:firstRowFirstColumn="0" w:firstRowLastColumn="0" w:lastRowFirstColumn="0" w:lastRowLastColumn="0"/>
        </w:trPr>
        <w:tc>
          <w:tcPr>
            <w:tcW w:w="2263" w:type="dxa"/>
          </w:tcPr>
          <w:p w14:paraId="4D863C42" w14:textId="5C1378E7" w:rsidR="00A14F5E" w:rsidRPr="007809A2" w:rsidRDefault="00A14F5E" w:rsidP="007809A2">
            <w:pPr>
              <w:pStyle w:val="JBATableTextLeft"/>
            </w:pPr>
            <w:r w:rsidRPr="007809A2">
              <w:t>Special Protection Area</w:t>
            </w:r>
          </w:p>
        </w:tc>
        <w:tc>
          <w:tcPr>
            <w:tcW w:w="7473" w:type="dxa"/>
          </w:tcPr>
          <w:p w14:paraId="31C29ECC" w14:textId="72122B67" w:rsidR="00A14F5E" w:rsidRPr="007809A2" w:rsidRDefault="00A14F5E" w:rsidP="007809A2">
            <w:pPr>
              <w:pStyle w:val="JBATableTextLeft"/>
            </w:pPr>
            <w:r w:rsidRPr="007809A2">
              <w:t>Protected areas for birds in the UK, under the Wildlife &amp; Countryside Act 1981 and the Conservation Regulations 2010.</w:t>
            </w:r>
          </w:p>
        </w:tc>
      </w:tr>
      <w:tr w:rsidR="00A14F5E" w:rsidRPr="007809A2" w14:paraId="16EA8666" w14:textId="77777777" w:rsidTr="0041405D">
        <w:trPr>
          <w:cnfStyle w:val="000000010000" w:firstRow="0" w:lastRow="0" w:firstColumn="0" w:lastColumn="0" w:oddVBand="0" w:evenVBand="0" w:oddHBand="0" w:evenHBand="1" w:firstRowFirstColumn="0" w:firstRowLastColumn="0" w:lastRowFirstColumn="0" w:lastRowLastColumn="0"/>
        </w:trPr>
        <w:tc>
          <w:tcPr>
            <w:tcW w:w="2263" w:type="dxa"/>
          </w:tcPr>
          <w:p w14:paraId="2E40A5E4" w14:textId="3E18076D" w:rsidR="00A14F5E" w:rsidRPr="007809A2" w:rsidRDefault="00A14F5E" w:rsidP="007809A2">
            <w:pPr>
              <w:pStyle w:val="JBATableTextLeft"/>
            </w:pPr>
            <w:r w:rsidRPr="007809A2">
              <w:t>Site of Special Scientific Interest</w:t>
            </w:r>
          </w:p>
        </w:tc>
        <w:tc>
          <w:tcPr>
            <w:tcW w:w="7473" w:type="dxa"/>
          </w:tcPr>
          <w:p w14:paraId="0128D7C6" w14:textId="3AE1C7ED" w:rsidR="00A14F5E" w:rsidRPr="007809A2" w:rsidRDefault="00A14F5E" w:rsidP="007809A2">
            <w:pPr>
              <w:pStyle w:val="JBATableTextLeft"/>
            </w:pPr>
            <w:r w:rsidRPr="007809A2">
              <w:t>A conservation designation legally protected under the Wildlife and Countryside Act 1981 (as amended). These sites are selected for wildlife and natural features in England.</w:t>
            </w:r>
          </w:p>
        </w:tc>
      </w:tr>
      <w:tr w:rsidR="00404B50" w:rsidRPr="007809A2" w14:paraId="1B587382" w14:textId="77777777" w:rsidTr="0041405D">
        <w:trPr>
          <w:cnfStyle w:val="000000100000" w:firstRow="0" w:lastRow="0" w:firstColumn="0" w:lastColumn="0" w:oddVBand="0" w:evenVBand="0" w:oddHBand="1" w:evenHBand="0" w:firstRowFirstColumn="0" w:firstRowLastColumn="0" w:lastRowFirstColumn="0" w:lastRowLastColumn="0"/>
        </w:trPr>
        <w:tc>
          <w:tcPr>
            <w:tcW w:w="2263" w:type="dxa"/>
          </w:tcPr>
          <w:p w14:paraId="2186A140" w14:textId="3FB0BF3C" w:rsidR="00404B50" w:rsidRPr="007809A2" w:rsidRDefault="00404B50" w:rsidP="007809A2">
            <w:pPr>
              <w:pStyle w:val="JBATableTextLeft"/>
            </w:pPr>
            <w:r w:rsidRPr="007809A2">
              <w:t>Strategic Environmental Assessment</w:t>
            </w:r>
          </w:p>
        </w:tc>
        <w:tc>
          <w:tcPr>
            <w:tcW w:w="7473" w:type="dxa"/>
          </w:tcPr>
          <w:p w14:paraId="44E4DF54" w14:textId="5C951B05" w:rsidR="00404B50" w:rsidRPr="007809A2" w:rsidRDefault="00A14F5E" w:rsidP="007809A2">
            <w:pPr>
              <w:pStyle w:val="JBATableTextLeft"/>
            </w:pPr>
            <w:r w:rsidRPr="007809A2">
              <w:t>A decision support process which aims to promote sustainable development by assessing the extent to which the emerging plan will help achieve relevant environmental, economic, and social objectives.</w:t>
            </w:r>
          </w:p>
        </w:tc>
      </w:tr>
    </w:tbl>
    <w:p w14:paraId="336C0310" w14:textId="77777777" w:rsidR="004D5B71" w:rsidRPr="00E46B90" w:rsidRDefault="004D5B71" w:rsidP="00E46B90">
      <w:pPr>
        <w:pStyle w:val="JBAText"/>
      </w:pPr>
    </w:p>
    <w:p w14:paraId="51BE5BE5" w14:textId="77777777" w:rsidR="00A13C53" w:rsidRPr="006F3B8B" w:rsidRDefault="00A13C53" w:rsidP="006F3B8B">
      <w:r>
        <w:br w:type="page"/>
      </w:r>
    </w:p>
    <w:p w14:paraId="0ED84D4A" w14:textId="77777777" w:rsidR="00974D64" w:rsidRPr="006F3B8B" w:rsidRDefault="00974D64" w:rsidP="00A634F8">
      <w:pPr>
        <w:pStyle w:val="JBAExecutiveSummary"/>
      </w:pPr>
      <w:bookmarkStart w:id="2" w:name="_Toc160455226"/>
      <w:bookmarkStart w:id="3" w:name="_Toc111639215"/>
      <w:r>
        <w:lastRenderedPageBreak/>
        <w:t xml:space="preserve">Executive </w:t>
      </w:r>
      <w:r w:rsidR="00401C9B">
        <w:t>S</w:t>
      </w:r>
      <w:r>
        <w:t>ummary</w:t>
      </w:r>
      <w:bookmarkEnd w:id="2"/>
      <w:r>
        <w:t xml:space="preserve"> </w:t>
      </w:r>
      <w:bookmarkEnd w:id="3"/>
    </w:p>
    <w:p w14:paraId="49E4D1B7" w14:textId="436F2322" w:rsidR="003E400B" w:rsidRDefault="00404B50" w:rsidP="00A13C53">
      <w:pPr>
        <w:pStyle w:val="JBAText"/>
      </w:pPr>
      <w:bookmarkStart w:id="4" w:name="_Hlk147835580"/>
      <w:r>
        <w:t xml:space="preserve">Broughton-in-Amounderness Parish Council is currently in the process of updating its Neighbourhood Plan for the neighbourhood area of Broughton-in-Amounderness, within the administrative area of Preston </w:t>
      </w:r>
      <w:r w:rsidR="008E1AA9">
        <w:t>City</w:t>
      </w:r>
      <w:r>
        <w:t xml:space="preserve"> Council in Lancashire. The</w:t>
      </w:r>
      <w:r w:rsidR="00714681">
        <w:t xml:space="preserve"> </w:t>
      </w:r>
      <w:r w:rsidR="00BE1EC2">
        <w:t>updated</w:t>
      </w:r>
      <w:r w:rsidR="00FB738E">
        <w:t xml:space="preserve"> </w:t>
      </w:r>
      <w:r>
        <w:t xml:space="preserve">Neighbourhood Plan will </w:t>
      </w:r>
      <w:r w:rsidR="00FB738E">
        <w:t>bring the policies in line with the National Planning Policy Framework (NPPF), provide a</w:t>
      </w:r>
      <w:r w:rsidR="00714681">
        <w:t>n updated</w:t>
      </w:r>
      <w:r w:rsidR="00FB738E">
        <w:t xml:space="preserve"> baseline </w:t>
      </w:r>
      <w:r w:rsidR="00714681">
        <w:t>of</w:t>
      </w:r>
      <w:r w:rsidR="00FB738E">
        <w:t xml:space="preserve"> developments in the plan area, and produce a Design Code to guide quality development in the area.</w:t>
      </w:r>
    </w:p>
    <w:bookmarkEnd w:id="4"/>
    <w:p w14:paraId="6AB7066D" w14:textId="77777777" w:rsidR="00404B50" w:rsidRPr="00404B50" w:rsidRDefault="00404B50" w:rsidP="00404B50">
      <w:pPr>
        <w:pStyle w:val="JBAText"/>
      </w:pPr>
      <w:r w:rsidRPr="00404B50">
        <w:t>Strategic Environmental Assessment (SEA) is a process undertaken to assess the potential effects of certain plans and programmes on the environment. The first stage of the SEA process is to determine whether a SEA is required. This is known as the screening stage.</w:t>
      </w:r>
    </w:p>
    <w:p w14:paraId="092BAE77" w14:textId="768ABD98" w:rsidR="00404B50" w:rsidRDefault="00404B50" w:rsidP="00404B50">
      <w:pPr>
        <w:pStyle w:val="JBAText"/>
      </w:pPr>
      <w:r w:rsidRPr="00404B50">
        <w:t xml:space="preserve">This report presents the findings of the SEA screening to determine whether an SEA of the updated </w:t>
      </w:r>
      <w:r>
        <w:t xml:space="preserve">Neighbourhood Plan </w:t>
      </w:r>
      <w:r w:rsidRPr="00404B50">
        <w:t xml:space="preserve">is required. It has been determined that </w:t>
      </w:r>
      <w:r w:rsidR="00BE1EC2" w:rsidRPr="00BE1EC2">
        <w:t xml:space="preserve">due to the nature, scale and location of the policies within the plan </w:t>
      </w:r>
      <w:r w:rsidRPr="00404B50">
        <w:t xml:space="preserve">the </w:t>
      </w:r>
      <w:r w:rsidR="00BE1EC2">
        <w:t>updated</w:t>
      </w:r>
      <w:r>
        <w:t xml:space="preserve"> Neighbourhood Plan </w:t>
      </w:r>
      <w:r w:rsidRPr="00404B50">
        <w:t xml:space="preserve">will </w:t>
      </w:r>
      <w:r w:rsidR="00BE1EC2">
        <w:t>not require an SEA</w:t>
      </w:r>
      <w:r w:rsidRPr="00404B50">
        <w:t>.</w:t>
      </w:r>
    </w:p>
    <w:p w14:paraId="55A63BDD" w14:textId="77777777" w:rsidR="00404B50" w:rsidRDefault="00404B50" w:rsidP="00A13C53">
      <w:pPr>
        <w:pStyle w:val="JBAText"/>
      </w:pPr>
    </w:p>
    <w:p w14:paraId="4E96468B" w14:textId="77777777" w:rsidR="00404B50" w:rsidRDefault="00404B50" w:rsidP="00A13C53">
      <w:pPr>
        <w:pStyle w:val="JBAText"/>
      </w:pPr>
    </w:p>
    <w:p w14:paraId="0E40B95F" w14:textId="7429446E" w:rsidR="00404B50" w:rsidRDefault="00404B50" w:rsidP="00A13C53">
      <w:pPr>
        <w:pStyle w:val="JBAText"/>
        <w:sectPr w:rsidR="00404B50" w:rsidSect="00AC5EFE">
          <w:type w:val="continuous"/>
          <w:pgSz w:w="11906" w:h="16838"/>
          <w:pgMar w:top="1440" w:right="1080" w:bottom="1440" w:left="1080" w:header="1247" w:footer="737" w:gutter="0"/>
          <w:pgNumType w:fmt="lowerRoman"/>
          <w:cols w:space="708"/>
          <w:docGrid w:linePitch="360"/>
        </w:sectPr>
      </w:pPr>
    </w:p>
    <w:p w14:paraId="7252014C" w14:textId="2E2C78B6" w:rsidR="00945E04" w:rsidRDefault="00462464" w:rsidP="00C81ED4">
      <w:pPr>
        <w:pStyle w:val="Heading1"/>
      </w:pPr>
      <w:bookmarkStart w:id="5" w:name="_Toc160455227"/>
      <w:r>
        <w:lastRenderedPageBreak/>
        <w:t>Introduction</w:t>
      </w:r>
      <w:bookmarkEnd w:id="5"/>
    </w:p>
    <w:p w14:paraId="6DEEAF1B" w14:textId="3D308AC8" w:rsidR="00340D9D" w:rsidRDefault="00FB738E" w:rsidP="00FB738E">
      <w:pPr>
        <w:pStyle w:val="JBAText"/>
      </w:pPr>
      <w:r w:rsidRPr="00FB738E">
        <w:t xml:space="preserve">Broughton-in-Amounderness Parish Council is currently in the process of updating its Neighbourhood Plan for the neighbourhood area of Broughton-in-Amounderness, within the administrative area of Preston Local Council in Lancashire. </w:t>
      </w:r>
      <w:r>
        <w:t xml:space="preserve">Under the Localism Act, the Parish Council can produce a Neighbourhood Plan which sets out policies to guide development in the area and </w:t>
      </w:r>
      <w:r w:rsidR="00340D9D">
        <w:t xml:space="preserve">specify preferred areas for development. The previous Neighbourhood Plan was adopted in 2018 </w:t>
      </w:r>
      <w:r w:rsidR="00A82F59">
        <w:t>and forms part of the Development Plan.</w:t>
      </w:r>
      <w:r w:rsidR="00340D9D">
        <w:t xml:space="preserve"> </w:t>
      </w:r>
    </w:p>
    <w:p w14:paraId="4B206158" w14:textId="79A64992" w:rsidR="00566B44" w:rsidRDefault="00FB738E" w:rsidP="00FB738E">
      <w:pPr>
        <w:pStyle w:val="JBAText"/>
      </w:pPr>
      <w:r w:rsidRPr="00FB738E">
        <w:t xml:space="preserve">The </w:t>
      </w:r>
      <w:r w:rsidR="00BE1EC2">
        <w:t>updated</w:t>
      </w:r>
      <w:r w:rsidRPr="00FB738E">
        <w:t xml:space="preserve"> Neighbourhood Plan will bring the policies in line with the National Planning Policy Framework (NPPF), provide a revised baseline for developments in the plan area, and produce a Design Code to guide quality development in the area.</w:t>
      </w:r>
      <w:r w:rsidR="0018641C">
        <w:t xml:space="preserve"> Furthermore, the 2021 </w:t>
      </w:r>
      <w:r w:rsidR="00D40A03">
        <w:t>C</w:t>
      </w:r>
      <w:r w:rsidR="0018641C">
        <w:t xml:space="preserve">ensus </w:t>
      </w:r>
      <w:r w:rsidR="00772A1F">
        <w:t>h</w:t>
      </w:r>
      <w:r w:rsidR="0018641C">
        <w:t>as shown an increase in population from 1,731 in 2011 to 2,47</w:t>
      </w:r>
      <w:r w:rsidR="00954396">
        <w:t>1</w:t>
      </w:r>
      <w:r w:rsidR="0018641C">
        <w:t xml:space="preserve"> in 2021</w:t>
      </w:r>
      <w:r w:rsidR="00D40A03">
        <w:t>.</w:t>
      </w:r>
    </w:p>
    <w:p w14:paraId="66B9FB87" w14:textId="2D5AE41A" w:rsidR="009F4353" w:rsidRDefault="0018641C" w:rsidP="00FB738E">
      <w:pPr>
        <w:pStyle w:val="JBAText"/>
      </w:pPr>
      <w:r>
        <w:t xml:space="preserve">The </w:t>
      </w:r>
      <w:r w:rsidR="002D567C">
        <w:t>completion</w:t>
      </w:r>
      <w:r>
        <w:t xml:space="preserve"> of the new</w:t>
      </w:r>
      <w:r w:rsidR="00216365">
        <w:t xml:space="preserve"> 'James Towers Way'</w:t>
      </w:r>
      <w:r>
        <w:t xml:space="preserve"> Bypass will likely increase the popularity of Broughton as a place to live and work.</w:t>
      </w:r>
      <w:r w:rsidR="00566B44">
        <w:t xml:space="preserve"> </w:t>
      </w:r>
      <w:r w:rsidR="00566B44" w:rsidRPr="00566B44">
        <w:t>Th</w:t>
      </w:r>
      <w:r w:rsidR="00566B44">
        <w:t>is</w:t>
      </w:r>
      <w:r w:rsidR="00566B44" w:rsidRPr="00566B44">
        <w:t xml:space="preserve"> removed the bulk of traffic</w:t>
      </w:r>
      <w:r w:rsidR="00566B44">
        <w:t>, and associated noise and emissions,</w:t>
      </w:r>
      <w:r w:rsidR="00566B44" w:rsidRPr="00566B44">
        <w:t xml:space="preserve"> from the village centre </w:t>
      </w:r>
      <w:r w:rsidR="00566B44">
        <w:t xml:space="preserve">and </w:t>
      </w:r>
      <w:r w:rsidR="00566B44" w:rsidRPr="00566B44">
        <w:t>was followed by landscaping, traffic calming of the area</w:t>
      </w:r>
      <w:r w:rsidR="00566B44">
        <w:t>,</w:t>
      </w:r>
      <w:r w:rsidR="00566B44" w:rsidRPr="00566B44">
        <w:t xml:space="preserve"> and the development of the Toll Bar Cottage Community Meeting rooms and café </w:t>
      </w:r>
      <w:r w:rsidR="00566B44">
        <w:t xml:space="preserve">within the </w:t>
      </w:r>
      <w:r w:rsidR="00566B44" w:rsidRPr="00566B44">
        <w:t>village centre.</w:t>
      </w:r>
      <w:r w:rsidR="00566B44">
        <w:t xml:space="preserve"> </w:t>
      </w:r>
    </w:p>
    <w:p w14:paraId="5D3B5C76" w14:textId="77777777" w:rsidR="00340D9D" w:rsidRDefault="00340D9D" w:rsidP="00FB738E">
      <w:pPr>
        <w:pStyle w:val="JBAText"/>
      </w:pPr>
      <w:r w:rsidRPr="00404B50">
        <w:t xml:space="preserve">Strategic Environmental Assessment (SEA) is a process undertaken to assess the potential effects of certain plans and programmes on the environment. </w:t>
      </w:r>
      <w:r>
        <w:t xml:space="preserve">Screening is the first stage in the SEA process. </w:t>
      </w:r>
    </w:p>
    <w:p w14:paraId="5553FFE0" w14:textId="58799629" w:rsidR="00283057" w:rsidRDefault="009F4353" w:rsidP="00FB738E">
      <w:pPr>
        <w:pStyle w:val="JBAText"/>
      </w:pPr>
      <w:r w:rsidRPr="009F4353">
        <w:t xml:space="preserve">The primary aim of this Screening Report is to identify whether the </w:t>
      </w:r>
      <w:r w:rsidR="00BE1EC2">
        <w:t>updated</w:t>
      </w:r>
      <w:r>
        <w:t xml:space="preserve"> Broughton-in-Amounderness Neighbourhood Plan</w:t>
      </w:r>
      <w:r w:rsidRPr="009F4353">
        <w:t xml:space="preserve"> requires a Strategic Environmental Assessment (SEA) in accordance with the European Council Directive 2001/42/EC. This Screening Report considers the purpose and likely contents of the</w:t>
      </w:r>
      <w:r>
        <w:t xml:space="preserve"> </w:t>
      </w:r>
      <w:r w:rsidR="00BE1EC2">
        <w:t>updated</w:t>
      </w:r>
      <w:r>
        <w:t xml:space="preserve"> Neighbourhood Plan </w:t>
      </w:r>
      <w:r w:rsidRPr="009F4353">
        <w:t>and whether there is a need to conduct a full SEA.</w:t>
      </w:r>
    </w:p>
    <w:p w14:paraId="5529F662" w14:textId="08F06D8F" w:rsidR="00462464" w:rsidRDefault="00283057" w:rsidP="00283057">
      <w:pPr>
        <w:pStyle w:val="JBAText"/>
      </w:pPr>
      <w:r w:rsidRPr="00283057">
        <w:t xml:space="preserve">The first </w:t>
      </w:r>
      <w:r>
        <w:t xml:space="preserve">Broughton-in-Amounderness </w:t>
      </w:r>
      <w:r w:rsidRPr="00283057">
        <w:t xml:space="preserve">Parish Neighbourhood Plan was </w:t>
      </w:r>
      <w:r w:rsidR="008E1574">
        <w:t xml:space="preserve">screened against the SEA Directive, and it was concluded that it </w:t>
      </w:r>
      <w:r w:rsidR="008E1574" w:rsidRPr="008E1574">
        <w:t>d</w:t>
      </w:r>
      <w:r w:rsidR="008E1574">
        <w:t>id</w:t>
      </w:r>
      <w:r w:rsidR="008E1574" w:rsidRPr="008E1574">
        <w:t xml:space="preserve"> not require a SEA or give rise to likely significant effects on European Sites due to the nature, scale, and location of the policies within the plan. It </w:t>
      </w:r>
      <w:r w:rsidR="008E1574">
        <w:t>was</w:t>
      </w:r>
      <w:r w:rsidR="008E1574" w:rsidRPr="008E1574">
        <w:t xml:space="preserve"> concluded that adverse impacts are not likely on any of the sensitive environmental receptors within or around </w:t>
      </w:r>
      <w:r w:rsidR="008E1574">
        <w:t xml:space="preserve">the </w:t>
      </w:r>
      <w:r w:rsidR="008E1574" w:rsidRPr="008E1574">
        <w:t>Broughton</w:t>
      </w:r>
      <w:r w:rsidR="008E1574">
        <w:t>-in-Amounderness</w:t>
      </w:r>
      <w:r w:rsidR="008E1574" w:rsidRPr="008E1574">
        <w:t xml:space="preserve"> neighbourhood area, including the Ribble and Alt Estuaries S</w:t>
      </w:r>
      <w:r w:rsidR="002C0721">
        <w:t xml:space="preserve">pecial </w:t>
      </w:r>
      <w:r w:rsidR="008E1574" w:rsidRPr="008E1574">
        <w:t>P</w:t>
      </w:r>
      <w:r w:rsidR="002C0721">
        <w:t xml:space="preserve">rotection </w:t>
      </w:r>
      <w:r w:rsidR="008E1574" w:rsidRPr="008E1574">
        <w:t>A</w:t>
      </w:r>
      <w:r w:rsidR="002C0721">
        <w:t>rea (SPA)</w:t>
      </w:r>
      <w:r w:rsidR="008E1574" w:rsidRPr="008E1574">
        <w:t xml:space="preserve"> and Ramsar. </w:t>
      </w:r>
      <w:r w:rsidR="00462464">
        <w:br w:type="page"/>
      </w:r>
    </w:p>
    <w:p w14:paraId="5FF1BFF8" w14:textId="77777777" w:rsidR="009F4353" w:rsidRDefault="00462464" w:rsidP="00462464">
      <w:pPr>
        <w:pStyle w:val="Heading1"/>
      </w:pPr>
      <w:bookmarkStart w:id="6" w:name="_Toc160455228"/>
      <w:r>
        <w:lastRenderedPageBreak/>
        <w:t>Broughton-in-Amounderness Neighbourhood Plan</w:t>
      </w:r>
      <w:bookmarkEnd w:id="6"/>
    </w:p>
    <w:p w14:paraId="2A3CCF4C" w14:textId="78520A78" w:rsidR="001D733C" w:rsidRDefault="009F4353" w:rsidP="009F4353">
      <w:pPr>
        <w:pStyle w:val="JBAText"/>
      </w:pPr>
      <w:r>
        <w:t>The existing Broughton-in-Amounderness Neighbourhood Plan was adopted in</w:t>
      </w:r>
      <w:r w:rsidR="007809A2">
        <w:t xml:space="preserve"> 2018</w:t>
      </w:r>
      <w:r>
        <w:t xml:space="preserve">, setting out </w:t>
      </w:r>
      <w:r w:rsidR="001D733C">
        <w:t xml:space="preserve">a vision for the neighbourhood area. It forms part of the </w:t>
      </w:r>
      <w:r w:rsidR="00E57531">
        <w:t>Development</w:t>
      </w:r>
      <w:r w:rsidR="002C0721">
        <w:t xml:space="preserve"> </w:t>
      </w:r>
      <w:r w:rsidR="001D733C">
        <w:t>Plan and planning applications within the plan area must be considered against the policies within the Neighbourhood Plan.</w:t>
      </w:r>
      <w:r>
        <w:t xml:space="preserve"> </w:t>
      </w:r>
    </w:p>
    <w:p w14:paraId="33570D77" w14:textId="21361EC8" w:rsidR="00774B6F" w:rsidRDefault="009F4353" w:rsidP="009F4353">
      <w:pPr>
        <w:pStyle w:val="JBAText"/>
      </w:pPr>
      <w:r>
        <w:t>The current plan is</w:t>
      </w:r>
      <w:r w:rsidR="0070790B">
        <w:t xml:space="preserve"> more than five years old</w:t>
      </w:r>
      <w:r w:rsidR="002D567C" w:rsidRPr="002D567C">
        <w:t xml:space="preserve"> </w:t>
      </w:r>
      <w:r w:rsidR="002D567C">
        <w:t>and there have been two</w:t>
      </w:r>
      <w:r w:rsidR="003D714D">
        <w:t xml:space="preserve"> </w:t>
      </w:r>
      <w:r w:rsidR="002D567C">
        <w:t xml:space="preserve">additional </w:t>
      </w:r>
      <w:r w:rsidR="003D714D">
        <w:t xml:space="preserve">business and employment </w:t>
      </w:r>
      <w:r w:rsidR="002D567C">
        <w:t>site allocations since the</w:t>
      </w:r>
      <w:r w:rsidR="00335D35">
        <w:t xml:space="preserve"> adoption of the</w:t>
      </w:r>
      <w:r w:rsidR="002D567C">
        <w:t xml:space="preserve"> 2018 Neighbourhood Plan, as well as the completion of developments listed in the previous plan. </w:t>
      </w:r>
      <w:r w:rsidR="003D714D">
        <w:t xml:space="preserve">No additional housing sites have been brought forward in the updated Neighbourhood Plan. </w:t>
      </w:r>
      <w:r w:rsidR="00774B6F" w:rsidRPr="00B54A12">
        <w:t xml:space="preserve">Housing approvals and allocations will together represent an increase in housing and population within Broughton Parish in the Neighbourhood Plan period from 2024 to 2036. </w:t>
      </w:r>
    </w:p>
    <w:p w14:paraId="05EE3826" w14:textId="1704F3A8" w:rsidR="009F4353" w:rsidRDefault="002D567C" w:rsidP="009F4353">
      <w:pPr>
        <w:pStyle w:val="JBAText"/>
      </w:pPr>
      <w:r>
        <w:t>A</w:t>
      </w:r>
      <w:r w:rsidR="009F4353">
        <w:t>n update is primarily required t</w:t>
      </w:r>
      <w:r w:rsidR="008E1574">
        <w:t>o include the new baseline of developments in the neighbourhood area, bring the policies in line with the</w:t>
      </w:r>
      <w:r w:rsidR="00707EE9">
        <w:t xml:space="preserve"> </w:t>
      </w:r>
      <w:r w:rsidR="009A3546">
        <w:t>NPPF</w:t>
      </w:r>
      <w:r w:rsidR="008E1574">
        <w:t>, and publish a Design Code to guide quality development.</w:t>
      </w:r>
    </w:p>
    <w:p w14:paraId="4BD10ADF" w14:textId="048A5FF9" w:rsidR="00774B6F" w:rsidRDefault="00774B6F" w:rsidP="009F4353">
      <w:pPr>
        <w:pStyle w:val="JBAText"/>
      </w:pPr>
      <w:r>
        <w:t>The Neighbourhood Plan update is the basis of this SEA Screening exercise.</w:t>
      </w:r>
    </w:p>
    <w:p w14:paraId="431531FB" w14:textId="1A224C43" w:rsidR="002D567C" w:rsidRDefault="002D567C" w:rsidP="002D567C">
      <w:pPr>
        <w:pStyle w:val="Heading2"/>
      </w:pPr>
      <w:bookmarkStart w:id="7" w:name="_Toc160455229"/>
      <w:r>
        <w:t>The Neighbourhood Plan Area</w:t>
      </w:r>
      <w:bookmarkEnd w:id="7"/>
    </w:p>
    <w:p w14:paraId="23E11C91" w14:textId="1D6A1511" w:rsidR="002D567C" w:rsidRDefault="008A3090" w:rsidP="002D567C">
      <w:pPr>
        <w:pStyle w:val="JBAText"/>
      </w:pPr>
      <w:r>
        <w:t xml:space="preserve">The plan area is located approximately 6.5km north of Preston city centre. It </w:t>
      </w:r>
      <w:r w:rsidRPr="008A3090">
        <w:t xml:space="preserve">is bound </w:t>
      </w:r>
      <w:r>
        <w:t>to</w:t>
      </w:r>
      <w:r w:rsidRPr="008A3090">
        <w:t xml:space="preserve"> the south by Fulwood</w:t>
      </w:r>
      <w:r>
        <w:t xml:space="preserve"> </w:t>
      </w:r>
      <w:r w:rsidRPr="008A3090">
        <w:t>town</w:t>
      </w:r>
      <w:r>
        <w:t xml:space="preserve"> and</w:t>
      </w:r>
      <w:r w:rsidRPr="008A3090">
        <w:t xml:space="preserve"> west by the West Coast</w:t>
      </w:r>
      <w:r>
        <w:t xml:space="preserve"> </w:t>
      </w:r>
      <w:r w:rsidRPr="008A3090">
        <w:t>Mainline railway</w:t>
      </w:r>
      <w:r>
        <w:t>.</w:t>
      </w:r>
      <w:r w:rsidRPr="008A3090">
        <w:t xml:space="preserve"> </w:t>
      </w:r>
      <w:r>
        <w:t xml:space="preserve">The </w:t>
      </w:r>
      <w:r w:rsidRPr="008A3090">
        <w:t>north</w:t>
      </w:r>
      <w:r>
        <w:t>ern</w:t>
      </w:r>
      <w:r w:rsidRPr="008A3090">
        <w:t xml:space="preserve"> and east</w:t>
      </w:r>
      <w:r>
        <w:t>ern</w:t>
      </w:r>
      <w:r w:rsidRPr="008A3090">
        <w:t xml:space="preserve"> boundar</w:t>
      </w:r>
      <w:r>
        <w:t xml:space="preserve">ies </w:t>
      </w:r>
      <w:r w:rsidRPr="008A3090">
        <w:t>cut</w:t>
      </w:r>
      <w:r>
        <w:t xml:space="preserve"> across</w:t>
      </w:r>
      <w:r w:rsidRPr="008A3090">
        <w:t xml:space="preserve"> open countryside</w:t>
      </w:r>
      <w:r>
        <w:t>, running along</w:t>
      </w:r>
      <w:r w:rsidRPr="008A3090">
        <w:t xml:space="preserve"> Dean Brook and Blundel Brook.</w:t>
      </w:r>
      <w:r>
        <w:t xml:space="preserve"> </w:t>
      </w:r>
    </w:p>
    <w:p w14:paraId="1899213E" w14:textId="529D7059" w:rsidR="008A3090" w:rsidRDefault="008A3090" w:rsidP="008A3090">
      <w:pPr>
        <w:pStyle w:val="JBAText"/>
      </w:pPr>
      <w:r w:rsidRPr="008A3090">
        <w:t>The area is primarily accessed by Garstang</w:t>
      </w:r>
      <w:r>
        <w:t xml:space="preserve"> </w:t>
      </w:r>
      <w:r w:rsidRPr="008A3090">
        <w:t>Road, which runs north south and links</w:t>
      </w:r>
      <w:r>
        <w:t xml:space="preserve"> to </w:t>
      </w:r>
      <w:r w:rsidRPr="008A3090">
        <w:t xml:space="preserve">Lancaster </w:t>
      </w:r>
      <w:r>
        <w:t>and</w:t>
      </w:r>
      <w:r w:rsidRPr="008A3090">
        <w:t xml:space="preserve"> Garstang</w:t>
      </w:r>
      <w:r>
        <w:t xml:space="preserve"> in the</w:t>
      </w:r>
      <w:r w:rsidRPr="008A3090">
        <w:t xml:space="preserve"> north</w:t>
      </w:r>
      <w:r>
        <w:t>, and</w:t>
      </w:r>
      <w:r w:rsidRPr="008A3090">
        <w:t xml:space="preserve"> Preston </w:t>
      </w:r>
      <w:r>
        <w:t>in the south</w:t>
      </w:r>
      <w:r w:rsidRPr="008A3090">
        <w:t>. The</w:t>
      </w:r>
      <w:r>
        <w:t xml:space="preserve"> </w:t>
      </w:r>
      <w:r w:rsidRPr="008A3090">
        <w:t>recently completed Broughton Bypass</w:t>
      </w:r>
      <w:r>
        <w:t xml:space="preserve"> </w:t>
      </w:r>
      <w:r w:rsidRPr="008A3090">
        <w:t>offers a</w:t>
      </w:r>
      <w:r>
        <w:t xml:space="preserve"> </w:t>
      </w:r>
      <w:r w:rsidRPr="008A3090">
        <w:t>north</w:t>
      </w:r>
      <w:r>
        <w:t xml:space="preserve"> </w:t>
      </w:r>
      <w:r w:rsidRPr="008A3090">
        <w:t>south link through</w:t>
      </w:r>
      <w:r>
        <w:t xml:space="preserve"> </w:t>
      </w:r>
      <w:r w:rsidRPr="008A3090">
        <w:t>the Neighbourhood Area, alleviating traffic</w:t>
      </w:r>
      <w:r>
        <w:t xml:space="preserve"> </w:t>
      </w:r>
      <w:r w:rsidRPr="008A3090">
        <w:t>along Garstang Road</w:t>
      </w:r>
      <w:r>
        <w:t>, which passes through Broughton Village</w:t>
      </w:r>
      <w:r w:rsidRPr="008A3090">
        <w:t>. The B5269</w:t>
      </w:r>
      <w:r>
        <w:t xml:space="preserve"> </w:t>
      </w:r>
      <w:r w:rsidRPr="008A3090">
        <w:t>(Woodplumpton Lane</w:t>
      </w:r>
      <w:r>
        <w:t xml:space="preserve"> </w:t>
      </w:r>
      <w:r w:rsidRPr="008A3090">
        <w:t>/</w:t>
      </w:r>
      <w:r>
        <w:t xml:space="preserve"> </w:t>
      </w:r>
      <w:r w:rsidRPr="008A3090">
        <w:t>Whittingham Lane)</w:t>
      </w:r>
      <w:r>
        <w:t xml:space="preserve"> </w:t>
      </w:r>
      <w:r w:rsidRPr="008A3090">
        <w:t>is the primary east-west road through the</w:t>
      </w:r>
      <w:r>
        <w:t xml:space="preserve"> </w:t>
      </w:r>
      <w:r w:rsidRPr="008A3090">
        <w:t>area, historically linking Ribchester and Fleetwood.</w:t>
      </w:r>
    </w:p>
    <w:p w14:paraId="2B358B82" w14:textId="543251A4" w:rsidR="008A3090" w:rsidRDefault="008A3090" w:rsidP="008A3090">
      <w:pPr>
        <w:pStyle w:val="JBAText"/>
      </w:pPr>
      <w:r>
        <w:t xml:space="preserve">The area contains several </w:t>
      </w:r>
      <w:r w:rsidRPr="008A3090">
        <w:t>Public Rights of Way (PRoW) through the</w:t>
      </w:r>
      <w:r>
        <w:t xml:space="preserve"> </w:t>
      </w:r>
      <w:r w:rsidRPr="008A3090">
        <w:t>open countryside</w:t>
      </w:r>
      <w:r>
        <w:t>, as well as a</w:t>
      </w:r>
      <w:r w:rsidR="002002C7">
        <w:t xml:space="preserve"> </w:t>
      </w:r>
      <w:r w:rsidRPr="008A3090">
        <w:t>section of the Guild</w:t>
      </w:r>
      <w:r>
        <w:t xml:space="preserve"> </w:t>
      </w:r>
      <w:r w:rsidRPr="008A3090">
        <w:t>Wheel cycle route</w:t>
      </w:r>
      <w:r w:rsidR="002002C7">
        <w:t>. The Guild Wheel</w:t>
      </w:r>
      <w:r w:rsidRPr="008A3090">
        <w:t xml:space="preserve"> runs along the east</w:t>
      </w:r>
      <w:r w:rsidR="002002C7">
        <w:t>ern edge</w:t>
      </w:r>
      <w:r w:rsidRPr="008A3090">
        <w:t xml:space="preserve"> of the A6 (Garstang Road) and along</w:t>
      </w:r>
      <w:r>
        <w:t xml:space="preserve"> </w:t>
      </w:r>
      <w:r w:rsidRPr="008A3090">
        <w:t xml:space="preserve">D’Urton </w:t>
      </w:r>
      <w:r w:rsidR="002002C7" w:rsidRPr="008A3090">
        <w:t>Lane</w:t>
      </w:r>
      <w:r w:rsidR="002002C7">
        <w:t xml:space="preserve">, linking </w:t>
      </w:r>
      <w:r w:rsidRPr="008A3090">
        <w:t xml:space="preserve">the </w:t>
      </w:r>
      <w:r w:rsidR="002002C7">
        <w:t xml:space="preserve">area to the </w:t>
      </w:r>
      <w:r w:rsidRPr="008A3090">
        <w:t>northern</w:t>
      </w:r>
      <w:r>
        <w:t xml:space="preserve"> </w:t>
      </w:r>
      <w:r w:rsidRPr="008A3090">
        <w:t xml:space="preserve">outskirts of Preston. </w:t>
      </w:r>
      <w:r w:rsidR="002002C7">
        <w:t>Launched</w:t>
      </w:r>
      <w:r w:rsidRPr="008A3090">
        <w:t xml:space="preserve"> in 2012</w:t>
      </w:r>
      <w:r w:rsidR="002002C7">
        <w:t>, t</w:t>
      </w:r>
      <w:r w:rsidR="002002C7" w:rsidRPr="008A3090">
        <w:t>he Guild Wheel</w:t>
      </w:r>
      <w:r w:rsidR="002002C7">
        <w:t xml:space="preserve"> </w:t>
      </w:r>
      <w:r w:rsidR="002002C7" w:rsidRPr="008A3090">
        <w:t>encircles the</w:t>
      </w:r>
      <w:r w:rsidR="002002C7">
        <w:t xml:space="preserve"> </w:t>
      </w:r>
      <w:r w:rsidR="002002C7" w:rsidRPr="008A3090">
        <w:t>city of Preston</w:t>
      </w:r>
      <w:r w:rsidR="002002C7">
        <w:t xml:space="preserve"> a</w:t>
      </w:r>
      <w:r w:rsidRPr="008A3090">
        <w:t>s a designated route for</w:t>
      </w:r>
      <w:r>
        <w:t xml:space="preserve"> </w:t>
      </w:r>
      <w:r w:rsidRPr="008A3090">
        <w:t xml:space="preserve">cyclists and pedestrians. </w:t>
      </w:r>
    </w:p>
    <w:p w14:paraId="7FE42B13" w14:textId="577DB79C" w:rsidR="008A3090" w:rsidRDefault="008A3090" w:rsidP="008A3090">
      <w:pPr>
        <w:pStyle w:val="JBAText"/>
      </w:pPr>
      <w:r>
        <w:t xml:space="preserve">Broughton-in-Amounderness is divided into three </w:t>
      </w:r>
      <w:r w:rsidR="002002C7">
        <w:t xml:space="preserve">distinct </w:t>
      </w:r>
      <w:r>
        <w:t xml:space="preserve">areas as shown in </w:t>
      </w:r>
      <w:r>
        <w:fldChar w:fldCharType="begin"/>
      </w:r>
      <w:r>
        <w:instrText xml:space="preserve"> REF _Ref158879493 \h </w:instrText>
      </w:r>
      <w:r>
        <w:fldChar w:fldCharType="separate"/>
      </w:r>
      <w:r w:rsidR="002E5897">
        <w:t xml:space="preserve">Figure </w:t>
      </w:r>
      <w:r w:rsidR="002E5897">
        <w:rPr>
          <w:noProof/>
        </w:rPr>
        <w:t>2</w:t>
      </w:r>
      <w:r w:rsidR="002E5897">
        <w:noBreakHyphen/>
      </w:r>
      <w:r w:rsidR="002E5897">
        <w:rPr>
          <w:noProof/>
        </w:rPr>
        <w:t>1</w:t>
      </w:r>
      <w:r>
        <w:fldChar w:fldCharType="end"/>
      </w:r>
      <w:r w:rsidR="002002C7">
        <w:t xml:space="preserve"> and Figure 03 of the Design</w:t>
      </w:r>
      <w:r w:rsidR="00DE0A11">
        <w:t xml:space="preserve"> Code</w:t>
      </w:r>
      <w:r w:rsidR="002002C7">
        <w:t xml:space="preserve"> (</w:t>
      </w:r>
      <w:r w:rsidR="00DE0A11">
        <w:t>AECOM, 2024</w:t>
      </w:r>
      <w:r w:rsidR="002002C7">
        <w:t>)</w:t>
      </w:r>
      <w:r>
        <w:t xml:space="preserve">. The recent changes </w:t>
      </w:r>
      <w:r w:rsidR="002002C7">
        <w:t xml:space="preserve">seen in these areas </w:t>
      </w:r>
      <w:r>
        <w:t>are described below.</w:t>
      </w:r>
    </w:p>
    <w:p w14:paraId="22C0CC01" w14:textId="69439D3F" w:rsidR="002D567C" w:rsidRDefault="00774B6F" w:rsidP="002D567C">
      <w:pPr>
        <w:pStyle w:val="JBAText"/>
        <w:keepNext/>
      </w:pPr>
      <w:r w:rsidRPr="00774B6F">
        <w:rPr>
          <w:noProof/>
        </w:rPr>
        <w:lastRenderedPageBreak/>
        <w:drawing>
          <wp:inline distT="0" distB="0" distL="0" distR="0" wp14:anchorId="61F456B9" wp14:editId="377F8AB5">
            <wp:extent cx="6067425" cy="3447712"/>
            <wp:effectExtent l="19050" t="19050" r="9525" b="19685"/>
            <wp:docPr id="190878270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82703" name="Picture 1" descr="A map of a city&#10;&#10;Description automatically generated"/>
                    <pic:cNvPicPr/>
                  </pic:nvPicPr>
                  <pic:blipFill>
                    <a:blip r:embed="rId12"/>
                    <a:stretch>
                      <a:fillRect/>
                    </a:stretch>
                  </pic:blipFill>
                  <pic:spPr>
                    <a:xfrm>
                      <a:off x="0" y="0"/>
                      <a:ext cx="6078509" cy="3454011"/>
                    </a:xfrm>
                    <a:prstGeom prst="rect">
                      <a:avLst/>
                    </a:prstGeom>
                    <a:ln>
                      <a:solidFill>
                        <a:srgbClr val="0070C0"/>
                      </a:solidFill>
                    </a:ln>
                  </pic:spPr>
                </pic:pic>
              </a:graphicData>
            </a:graphic>
          </wp:inline>
        </w:drawing>
      </w:r>
    </w:p>
    <w:p w14:paraId="5CD68290" w14:textId="0C8EF9E9" w:rsidR="002D567C" w:rsidRDefault="002D567C" w:rsidP="002D567C">
      <w:pPr>
        <w:pStyle w:val="JBACaptionFigure"/>
      </w:pPr>
      <w:bookmarkStart w:id="8" w:name="_Ref158879493"/>
      <w:bookmarkStart w:id="9" w:name="_Toc160454587"/>
      <w:r>
        <w:t xml:space="preserve">Figure </w:t>
      </w:r>
      <w:r>
        <w:fldChar w:fldCharType="begin"/>
      </w:r>
      <w:r>
        <w:instrText xml:space="preserve"> STYLEREF 1 \s </w:instrText>
      </w:r>
      <w:r>
        <w:fldChar w:fldCharType="separate"/>
      </w:r>
      <w:r w:rsidR="002E5897">
        <w:rPr>
          <w:noProof/>
        </w:rPr>
        <w:t>2</w:t>
      </w:r>
      <w:r>
        <w:fldChar w:fldCharType="end"/>
      </w:r>
      <w:r>
        <w:noBreakHyphen/>
      </w:r>
      <w:r>
        <w:fldChar w:fldCharType="begin"/>
      </w:r>
      <w:r>
        <w:instrText xml:space="preserve"> SEQ Figure \* ARABIC \s 1 </w:instrText>
      </w:r>
      <w:r>
        <w:fldChar w:fldCharType="separate"/>
      </w:r>
      <w:r w:rsidR="002E5897">
        <w:rPr>
          <w:noProof/>
        </w:rPr>
        <w:t>1</w:t>
      </w:r>
      <w:r>
        <w:fldChar w:fldCharType="end"/>
      </w:r>
      <w:bookmarkEnd w:id="8"/>
      <w:r>
        <w:t>: Broughton-in-Amounderness Neighbourhood Plan area.</w:t>
      </w:r>
      <w:bookmarkEnd w:id="9"/>
    </w:p>
    <w:p w14:paraId="2F8EDD26" w14:textId="4649D9F9" w:rsidR="00B57546" w:rsidRPr="00B54A12" w:rsidRDefault="00B57546" w:rsidP="002D567C">
      <w:pPr>
        <w:pStyle w:val="Heading3"/>
      </w:pPr>
      <w:r w:rsidRPr="00B54A12">
        <w:t xml:space="preserve">Broughton Village </w:t>
      </w:r>
    </w:p>
    <w:p w14:paraId="0BF04BBA" w14:textId="6B026008" w:rsidR="00B57546" w:rsidRDefault="00B57546" w:rsidP="00B54A12">
      <w:pPr>
        <w:pStyle w:val="JBAText"/>
      </w:pPr>
      <w:r w:rsidRPr="00B54A12">
        <w:t xml:space="preserve">This area has </w:t>
      </w:r>
      <w:r w:rsidR="005379F3" w:rsidRPr="00B54A12">
        <w:t xml:space="preserve">radically </w:t>
      </w:r>
      <w:r w:rsidRPr="00B54A12">
        <w:t xml:space="preserve">changed </w:t>
      </w:r>
      <w:r w:rsidR="005379F3" w:rsidRPr="00B54A12">
        <w:t>since the previous Neighbourhood Plan due to</w:t>
      </w:r>
      <w:r w:rsidRPr="00B54A12">
        <w:t xml:space="preserve"> the completion</w:t>
      </w:r>
      <w:r w:rsidR="005379F3" w:rsidRPr="00B54A12">
        <w:t xml:space="preserve"> of the bypass;</w:t>
      </w:r>
      <w:r w:rsidRPr="00B54A12">
        <w:t xml:space="preserve"> </w:t>
      </w:r>
      <w:r w:rsidR="002C066C" w:rsidRPr="00B54A12">
        <w:t>v</w:t>
      </w:r>
      <w:r w:rsidRPr="00B54A12">
        <w:t>illage realm works</w:t>
      </w:r>
      <w:r w:rsidR="005379F3" w:rsidRPr="00B54A12">
        <w:t>;</w:t>
      </w:r>
      <w:r w:rsidRPr="00B54A12">
        <w:t xml:space="preserve"> and the developments to the East of the M6, off Woodplumpton Lane and in the village </w:t>
      </w:r>
      <w:r w:rsidR="002C066C" w:rsidRPr="00B54A12">
        <w:t>centre</w:t>
      </w:r>
      <w:r w:rsidRPr="00B54A12">
        <w:t>. The area of separation</w:t>
      </w:r>
      <w:r w:rsidR="0029561F">
        <w:t xml:space="preserve"> to the</w:t>
      </w:r>
      <w:r w:rsidRPr="00B54A12">
        <w:t xml:space="preserve"> south (</w:t>
      </w:r>
      <w:r w:rsidR="0029561F">
        <w:t xml:space="preserve">and covered by </w:t>
      </w:r>
      <w:r w:rsidR="005379F3" w:rsidRPr="00B54A12">
        <w:t xml:space="preserve">Policy </w:t>
      </w:r>
      <w:r w:rsidRPr="00B54A12">
        <w:t>EN4</w:t>
      </w:r>
      <w:r w:rsidR="005379F3" w:rsidRPr="00B54A12">
        <w:t xml:space="preserve"> of the Preston Local Plan</w:t>
      </w:r>
      <w:r w:rsidRPr="00B54A12">
        <w:t>) was encroached on after Enquiry in early 2018</w:t>
      </w:r>
      <w:r w:rsidR="005379F3" w:rsidRPr="00B54A12">
        <w:t>, which</w:t>
      </w:r>
      <w:r w:rsidRPr="00B54A12">
        <w:t xml:space="preserve"> allowed two developments. The development in the area designated in the 2018</w:t>
      </w:r>
      <w:r w:rsidR="005379F3" w:rsidRPr="00B54A12">
        <w:t xml:space="preserve"> neighbourhood</w:t>
      </w:r>
      <w:r w:rsidRPr="00B54A12">
        <w:t xml:space="preserve"> plan behind the pinfold cottage has been completed and the area of Whittingham Lane has been granted planning permission. The third area designated has now been incorporated into the garden of the property.</w:t>
      </w:r>
    </w:p>
    <w:p w14:paraId="2B81C116" w14:textId="70CB7AC9" w:rsidR="00216365" w:rsidRPr="00B54A12" w:rsidRDefault="00216365" w:rsidP="00B54A12">
      <w:pPr>
        <w:pStyle w:val="JBAText"/>
      </w:pPr>
      <w:r>
        <w:t>The now completed 'James Towers Way' connects from the A6 north of the village, bypasses the village to the east, crossing the B5269 and re connecting to the A6 south of the village. This has reduced traffic pressure in Broughton village and along Garstang Road.</w:t>
      </w:r>
    </w:p>
    <w:p w14:paraId="15F38C5A" w14:textId="1A3BF389" w:rsidR="00B57546" w:rsidRPr="00B54A12" w:rsidRDefault="00B57546" w:rsidP="002D567C">
      <w:pPr>
        <w:pStyle w:val="Heading3"/>
      </w:pPr>
      <w:r w:rsidRPr="00B54A12">
        <w:t>Broughton Parish South</w:t>
      </w:r>
    </w:p>
    <w:p w14:paraId="1A6796E4" w14:textId="35F8A43B" w:rsidR="00B57546" w:rsidRPr="00B54A12" w:rsidRDefault="00B57546" w:rsidP="00B54A12">
      <w:pPr>
        <w:pStyle w:val="JBAText"/>
      </w:pPr>
      <w:r w:rsidRPr="00B54A12">
        <w:t xml:space="preserve">The Preston Local Plan </w:t>
      </w:r>
      <w:r w:rsidR="0029561F">
        <w:t>(</w:t>
      </w:r>
      <w:r w:rsidRPr="00B54A12">
        <w:t>adopted in 2015</w:t>
      </w:r>
      <w:r w:rsidR="0029561F">
        <w:t>)</w:t>
      </w:r>
      <w:r w:rsidRPr="00B54A12">
        <w:t xml:space="preserve"> </w:t>
      </w:r>
      <w:r w:rsidR="0029561F" w:rsidRPr="00B54A12">
        <w:t>contained</w:t>
      </w:r>
      <w:r w:rsidRPr="00B54A12">
        <w:t xml:space="preserve"> the North West Preston Development Area</w:t>
      </w:r>
      <w:r w:rsidR="005379F3" w:rsidRPr="00B54A12">
        <w:t xml:space="preserve">, which </w:t>
      </w:r>
      <w:r w:rsidR="0029561F">
        <w:t>designates sites</w:t>
      </w:r>
      <w:r w:rsidRPr="00B54A12">
        <w:t xml:space="preserve"> for housing development </w:t>
      </w:r>
      <w:r w:rsidR="005379F3" w:rsidRPr="00B54A12">
        <w:t>and takes</w:t>
      </w:r>
      <w:r w:rsidRPr="00B54A12">
        <w:t xml:space="preserve"> in much of the Parish south of the M65. The adopted supplementary planning document the North West Preston Masterplan provides an outline and guidance for development.</w:t>
      </w:r>
      <w:r w:rsidR="0029561F" w:rsidRPr="0029561F">
        <w:t xml:space="preserve"> Many of the sites have been built out</w:t>
      </w:r>
      <w:r w:rsidR="0029561F">
        <w:t xml:space="preserve"> with more still to be</w:t>
      </w:r>
      <w:r w:rsidR="0029561F" w:rsidRPr="0029561F">
        <w:t xml:space="preserve"> completed. Elsewhere</w:t>
      </w:r>
      <w:r w:rsidR="0029561F">
        <w:t>,</w:t>
      </w:r>
      <w:r w:rsidR="0029561F" w:rsidRPr="0029561F">
        <w:t xml:space="preserve"> within this area to the north of the M55 and to the south of the church hamlet off D</w:t>
      </w:r>
      <w:r w:rsidR="0029561F">
        <w:t>'</w:t>
      </w:r>
      <w:r w:rsidR="0029561F" w:rsidRPr="0029561F">
        <w:t>urton Lane</w:t>
      </w:r>
      <w:r w:rsidR="0029561F">
        <w:t>,</w:t>
      </w:r>
      <w:r w:rsidR="0029561F" w:rsidRPr="0029561F">
        <w:t xml:space="preserve"> around 30 dwellings have been added in the last ten years.</w:t>
      </w:r>
    </w:p>
    <w:p w14:paraId="6748BAF3" w14:textId="08FA8C97" w:rsidR="00B57546" w:rsidRPr="00B54A12" w:rsidRDefault="00B57546" w:rsidP="002D567C">
      <w:pPr>
        <w:pStyle w:val="Heading3"/>
      </w:pPr>
      <w:r w:rsidRPr="00B54A12">
        <w:lastRenderedPageBreak/>
        <w:t xml:space="preserve">Broughton Parish East  </w:t>
      </w:r>
    </w:p>
    <w:p w14:paraId="13145DF5" w14:textId="2D9609C4" w:rsidR="00B57546" w:rsidRDefault="00B57546" w:rsidP="00B54A12">
      <w:pPr>
        <w:pStyle w:val="JBAText"/>
      </w:pPr>
      <w:r w:rsidRPr="00B54A12">
        <w:t xml:space="preserve">This area to the east of the M6 is made up of rural countryside, the Fernyhalgh </w:t>
      </w:r>
      <w:r w:rsidR="00707EE9">
        <w:t>C</w:t>
      </w:r>
      <w:r w:rsidRPr="00B54A12">
        <w:t xml:space="preserve">atholic </w:t>
      </w:r>
      <w:r w:rsidR="00707EE9">
        <w:t>C</w:t>
      </w:r>
      <w:r w:rsidRPr="00B54A12">
        <w:t xml:space="preserve">hurch, </w:t>
      </w:r>
      <w:r w:rsidR="00774B6F" w:rsidRPr="00B54A12">
        <w:t>pre-school,</w:t>
      </w:r>
      <w:r w:rsidRPr="00B54A12">
        <w:t xml:space="preserve"> and farm plus seven other farms bordered by Haighton and Whittingham Parishes. There has been small scale development of the barns in the area, but it remains a rural area bisected by footpaths.</w:t>
      </w:r>
    </w:p>
    <w:p w14:paraId="31DEDE6B" w14:textId="7DD283FC" w:rsidR="00774B6F" w:rsidRPr="00B54A12" w:rsidRDefault="00774B6F" w:rsidP="00774B6F">
      <w:pPr>
        <w:pStyle w:val="Heading2"/>
      </w:pPr>
      <w:bookmarkStart w:id="10" w:name="_Toc160455230"/>
      <w:r>
        <w:t>Objectives of the Neighbourhood Plan</w:t>
      </w:r>
      <w:bookmarkEnd w:id="10"/>
    </w:p>
    <w:p w14:paraId="3F046376" w14:textId="6887C380" w:rsidR="008E1574" w:rsidRPr="00D51922" w:rsidRDefault="008E1574" w:rsidP="00D51922">
      <w:pPr>
        <w:pStyle w:val="JBAText"/>
      </w:pPr>
      <w:r>
        <w:t xml:space="preserve">The main objectives of the </w:t>
      </w:r>
      <w:r w:rsidR="00BE1EC2">
        <w:t>updated</w:t>
      </w:r>
      <w:r>
        <w:t xml:space="preserve"> Neighbourhood Plan</w:t>
      </w:r>
      <w:r w:rsidR="001D733C">
        <w:t xml:space="preserve"> </w:t>
      </w:r>
      <w:r w:rsidR="002C066C">
        <w:t>remain</w:t>
      </w:r>
      <w:r w:rsidR="001D733C">
        <w:t xml:space="preserve"> </w:t>
      </w:r>
      <w:r w:rsidR="00D51922">
        <w:t>similar to</w:t>
      </w:r>
      <w:r w:rsidR="001D733C">
        <w:t xml:space="preserve"> the 2018 </w:t>
      </w:r>
      <w:r w:rsidR="001D733C" w:rsidRPr="00D51922">
        <w:t>Neighbourhood Plan. These</w:t>
      </w:r>
      <w:r w:rsidRPr="00D51922">
        <w:t xml:space="preserve"> are:</w:t>
      </w:r>
    </w:p>
    <w:p w14:paraId="0D678F90" w14:textId="60041A73" w:rsidR="00D51922" w:rsidRPr="00D51922" w:rsidRDefault="00D51922" w:rsidP="00D51922">
      <w:pPr>
        <w:pStyle w:val="JBANumberedList"/>
      </w:pPr>
      <w:r w:rsidRPr="00D51922">
        <w:t>RURAL SETTING</w:t>
      </w:r>
      <w:r>
        <w:t>:</w:t>
      </w:r>
      <w:r w:rsidRPr="00D51922">
        <w:t xml:space="preserve"> To retain Broughton Village’s rural setting and enhance its identity as a distinct settlement and community physically separate from Preston’s Urban Area.</w:t>
      </w:r>
    </w:p>
    <w:p w14:paraId="3910E8CC" w14:textId="181B07BA" w:rsidR="00D51922" w:rsidRPr="00D51922" w:rsidRDefault="00D51922" w:rsidP="00D51922">
      <w:pPr>
        <w:pStyle w:val="JBANumberedList"/>
      </w:pPr>
      <w:r w:rsidRPr="00D51922">
        <w:t>DEVELOPMENT</w:t>
      </w:r>
      <w:r>
        <w:t>:</w:t>
      </w:r>
      <w:r w:rsidRPr="00D51922">
        <w:t xml:space="preserve"> To ensure that any new development is of an appropriate, nature, location, scale and design, and in the case of Broughton Village is in keeping with and does not undermine the character, rural setting and environmental quality of the village (including through the impact of associated vehicle traffic). </w:t>
      </w:r>
    </w:p>
    <w:p w14:paraId="4C19D1F3" w14:textId="31CD2CA3" w:rsidR="00D51922" w:rsidRPr="00D51922" w:rsidRDefault="00D51922" w:rsidP="00D51922">
      <w:pPr>
        <w:pStyle w:val="JBANumberedList"/>
      </w:pPr>
      <w:r w:rsidRPr="00D51922">
        <w:t>HOUSING</w:t>
      </w:r>
      <w:r>
        <w:t>:</w:t>
      </w:r>
      <w:r w:rsidRPr="00D51922">
        <w:t xml:space="preserve"> To ensure the location, scale, and form of future housing development takes full account of local needs, has adequate infrastructure, is of a good design and helps establish a balanced and active local community.</w:t>
      </w:r>
    </w:p>
    <w:p w14:paraId="0D363FD4" w14:textId="66CE6C3B" w:rsidR="00D51922" w:rsidRPr="00D51922" w:rsidRDefault="00D51922" w:rsidP="00D51922">
      <w:pPr>
        <w:pStyle w:val="JBANumberedList"/>
      </w:pPr>
      <w:r w:rsidRPr="00D51922">
        <w:t>BUSINESSES</w:t>
      </w:r>
      <w:r>
        <w:t xml:space="preserve"> </w:t>
      </w:r>
      <w:r w:rsidRPr="00D51922">
        <w:t>/</w:t>
      </w:r>
      <w:r>
        <w:t xml:space="preserve"> </w:t>
      </w:r>
      <w:r w:rsidRPr="00D51922">
        <w:t>EMPLOYMENT</w:t>
      </w:r>
      <w:r>
        <w:t>:</w:t>
      </w:r>
      <w:r w:rsidRPr="00D51922">
        <w:t xml:space="preserve"> To support businesses to thrive and grow, supporting the development of small new businesses, home working and the retail and service opportunities in the new developments. Working with the providers of broadband to make sure the whole village can all benefit from good coverage.</w:t>
      </w:r>
    </w:p>
    <w:p w14:paraId="02CFAFD4" w14:textId="07602B59" w:rsidR="00D51922" w:rsidRPr="00D51922" w:rsidRDefault="00D51922" w:rsidP="00D51922">
      <w:pPr>
        <w:pStyle w:val="JBANumberedList"/>
      </w:pPr>
      <w:r w:rsidRPr="00D51922">
        <w:t>FACILITIES &amp; LOCAL CENTRE</w:t>
      </w:r>
      <w:r>
        <w:t>:</w:t>
      </w:r>
      <w:r w:rsidRPr="00D51922">
        <w:t xml:space="preserve"> To secure a significantly enhanced range and quality of local services and community facilities within the heart of Broughton Village and creating other focal/meeting points for the local community.</w:t>
      </w:r>
    </w:p>
    <w:p w14:paraId="2B9D5201" w14:textId="452369D9" w:rsidR="00D51922" w:rsidRPr="00D51922" w:rsidRDefault="00D51922" w:rsidP="00D51922">
      <w:pPr>
        <w:pStyle w:val="JBANumberedList"/>
      </w:pPr>
      <w:r w:rsidRPr="00D51922">
        <w:t>ENVIRONMENT &amp; HERITAGE</w:t>
      </w:r>
      <w:r>
        <w:t>:</w:t>
      </w:r>
      <w:r w:rsidRPr="00D51922">
        <w:t xml:space="preserve"> To improve the quality of both the natural and built environment; ensuring that heritage assets (designated and non-designated) are identified, </w:t>
      </w:r>
      <w:r w:rsidR="008A3090" w:rsidRPr="00D51922">
        <w:t>conserved,</w:t>
      </w:r>
      <w:r w:rsidRPr="00D51922">
        <w:t xml:space="preserve"> and enhanced. </w:t>
      </w:r>
    </w:p>
    <w:p w14:paraId="6DB7CBC0" w14:textId="3460176E" w:rsidR="00D51922" w:rsidRPr="00D51922" w:rsidRDefault="00D51922" w:rsidP="00D51922">
      <w:pPr>
        <w:pStyle w:val="JBANumberedList"/>
      </w:pPr>
      <w:r w:rsidRPr="00D51922">
        <w:t>LEISURE AND RECREATION</w:t>
      </w:r>
      <w:r>
        <w:t>:</w:t>
      </w:r>
      <w:r w:rsidRPr="00D51922">
        <w:t xml:space="preserve"> To enhance opportunities for and participation in sport and informal leisure and recreation by the development &amp; improvement of local facilities.</w:t>
      </w:r>
    </w:p>
    <w:p w14:paraId="7778DA01" w14:textId="4DF7BED0" w:rsidR="00D51922" w:rsidRPr="00D51922" w:rsidRDefault="00D51922" w:rsidP="00D51922">
      <w:pPr>
        <w:pStyle w:val="JBANumberedList"/>
      </w:pPr>
      <w:r w:rsidRPr="00D51922">
        <w:t>HEALTH &amp; WELL BEING</w:t>
      </w:r>
      <w:r>
        <w:t>:</w:t>
      </w:r>
      <w:r w:rsidRPr="00D51922">
        <w:t xml:space="preserve"> To promote health and wellbeing; by safeguarding and enhancing the Guild Wheel and local footpath network and ensure that improvements in air quality post bypass are maintained.  To protect these routes from any development that would be to the detriment of the enjoyment and benefits they provide, particularly in providing access to and enjoyment of open countryside areas.</w:t>
      </w:r>
    </w:p>
    <w:p w14:paraId="106818BB" w14:textId="1616BA5D" w:rsidR="00D51922" w:rsidRPr="00D51922" w:rsidRDefault="00D51922" w:rsidP="00D51922">
      <w:pPr>
        <w:pStyle w:val="JBANumberedList"/>
      </w:pPr>
      <w:r w:rsidRPr="00D51922">
        <w:t>NEW COMMUNITIES</w:t>
      </w:r>
      <w:r>
        <w:t>:</w:t>
      </w:r>
      <w:r w:rsidRPr="00D51922">
        <w:t xml:space="preserve"> To integrate successfully the major new housing developments on the southern and eastern edges of the plan area; and to further </w:t>
      </w:r>
      <w:r w:rsidRPr="00D51922">
        <w:lastRenderedPageBreak/>
        <w:t xml:space="preserve">develop and encourage pedestrian and cycle access between these areas, key plan area facilities and the local centre. </w:t>
      </w:r>
    </w:p>
    <w:p w14:paraId="71D6D3BB" w14:textId="4577F353" w:rsidR="003361AA" w:rsidRDefault="00D51922" w:rsidP="00D51922">
      <w:pPr>
        <w:pStyle w:val="JBANumberedList"/>
      </w:pPr>
      <w:r w:rsidRPr="00D51922">
        <w:t>OPEN COUNTRYSIDE</w:t>
      </w:r>
      <w:r>
        <w:t>:</w:t>
      </w:r>
      <w:r w:rsidRPr="00D51922">
        <w:t xml:space="preserve"> To safeguard and enhance the special character and identity of the open countryside areas</w:t>
      </w:r>
      <w:r>
        <w:t>.</w:t>
      </w:r>
      <w:r w:rsidRPr="00D51922">
        <w:t xml:space="preserve">  </w:t>
      </w:r>
      <w:r w:rsidR="003361AA">
        <w:br w:type="page"/>
      </w:r>
    </w:p>
    <w:p w14:paraId="5985B321" w14:textId="6AA0A40D" w:rsidR="00854D8D" w:rsidRPr="00854D8D" w:rsidRDefault="00462464" w:rsidP="00C81ED4">
      <w:pPr>
        <w:pStyle w:val="Heading1"/>
      </w:pPr>
      <w:bookmarkStart w:id="11" w:name="_Toc160455231"/>
      <w:r>
        <w:lastRenderedPageBreak/>
        <w:t>Legislative Regime</w:t>
      </w:r>
      <w:bookmarkEnd w:id="11"/>
    </w:p>
    <w:p w14:paraId="6C6873FE" w14:textId="07342584" w:rsidR="009F29AA" w:rsidRPr="009F29AA" w:rsidRDefault="00462464" w:rsidP="009F29AA">
      <w:pPr>
        <w:pStyle w:val="Heading2"/>
      </w:pPr>
      <w:bookmarkStart w:id="12" w:name="_Toc160455232"/>
      <w:bookmarkStart w:id="13" w:name="_Toc111639216"/>
      <w:r>
        <w:t>Strategic Environmental Assessment</w:t>
      </w:r>
      <w:bookmarkEnd w:id="12"/>
    </w:p>
    <w:bookmarkEnd w:id="13"/>
    <w:p w14:paraId="5A8DD30E" w14:textId="62B3E59C" w:rsidR="009F4353" w:rsidRPr="009F4353" w:rsidRDefault="009F4353" w:rsidP="009F4353">
      <w:pPr>
        <w:pStyle w:val="JBAText"/>
      </w:pPr>
      <w:r w:rsidRPr="009F4353">
        <w:t>SEA is the term used to describe the environmental assessment applied to plans and programmes in accordance with the European Council Directive 2001/42/EC 'on the assessment of the effects of certain plans and programmes on the environment'. The Environmental Assessment of Plans and Programmes Regulations 2004, or 'SEA Regulations', were originally transposed from the European Directive 2001/42/EC (the SEA Directive) into English Law, prior to the UK's departure from the EU. The Environmental Assessment of Plans and Programmes (Amendment) Regulations 2020 now apply to this work. These Regulations require an SEA to be undertaken for certain types of plans or programmes that could have a significant environmental effect.</w:t>
      </w:r>
    </w:p>
    <w:p w14:paraId="2150D394" w14:textId="77777777" w:rsidR="009F4353" w:rsidRDefault="009F4353" w:rsidP="009F4353">
      <w:pPr>
        <w:pStyle w:val="JBAText"/>
      </w:pPr>
      <w:r w:rsidRPr="009F4353">
        <w:t xml:space="preserve">The SEA Regulations form the basis by which all SEAs are carried out to assess the effects and impacts of certain plans and programmes on the environment. Detailed practical guidance on these Regulations can be found in the Office of the Deputy Prime Minister (ODPM) Government (now Department of Levelling Up, Housing and Communities) publication - A Practical Guide to the Strategic Environmental Assessment Directive (ODPM, 2005). This document provides advice on the screening and scoping of SEA along with information regarding the requirements of the Environmental Report which represents the output of the SEA process. It has been used as the basis for undertaking this Screening Report, in conjunction with the SEA Regulations. </w:t>
      </w:r>
    </w:p>
    <w:p w14:paraId="022A4E89" w14:textId="3CD665E8" w:rsidR="009F4353" w:rsidRDefault="009F4353" w:rsidP="009F4353">
      <w:pPr>
        <w:pStyle w:val="JBAText"/>
      </w:pPr>
      <w:r w:rsidRPr="009F4353">
        <w:t xml:space="preserve">It is a basic condition </w:t>
      </w:r>
      <w:r>
        <w:t>when</w:t>
      </w:r>
      <w:r w:rsidRPr="009F4353">
        <w:t xml:space="preserve"> producing a </w:t>
      </w:r>
      <w:r w:rsidR="00E26B7F" w:rsidRPr="009F4353">
        <w:t>Neighbourhood Plan that EU obligation</w:t>
      </w:r>
      <w:r w:rsidRPr="009F4353">
        <w:t xml:space="preserve">, as incorporated into UK law, </w:t>
      </w:r>
      <w:r w:rsidR="00E26B7F">
        <w:t>is</w:t>
      </w:r>
      <w:r w:rsidRPr="009F4353">
        <w:t xml:space="preserve"> met; this includes those of the SEA Directive. In some limited circumstances, where a Neighbourhood Plan is likely to have significant environmental effects, it may require a SEA (Planning Practice Guidance, 2015). Draft Neighbourhood Plan proposals should therefore be assessed to determine if they are likely to have significant environmental effects (i.e., through a screening assessment as contained within this report). </w:t>
      </w:r>
    </w:p>
    <w:p w14:paraId="13A9B3A1" w14:textId="6403D5B4" w:rsidR="009F4353" w:rsidRPr="009F4353" w:rsidRDefault="009F4353" w:rsidP="009F4353">
      <w:pPr>
        <w:pStyle w:val="JBAText"/>
      </w:pPr>
      <w:r w:rsidRPr="009F4353">
        <w:t>For example, a Neighbourhood Plan may require an SEA where:</w:t>
      </w:r>
    </w:p>
    <w:p w14:paraId="705CE6CD" w14:textId="5E7B3852" w:rsidR="009F4353" w:rsidRPr="009F4353" w:rsidRDefault="009F4353" w:rsidP="009F4353">
      <w:pPr>
        <w:pStyle w:val="JBABulletList"/>
      </w:pPr>
      <w:r w:rsidRPr="009F4353">
        <w:t>sites are allocated for development.</w:t>
      </w:r>
    </w:p>
    <w:p w14:paraId="370F32F8" w14:textId="20B75CD2" w:rsidR="009F4353" w:rsidRPr="009F4353" w:rsidRDefault="009F4353" w:rsidP="009F4353">
      <w:pPr>
        <w:pStyle w:val="JBABulletList"/>
      </w:pPr>
      <w:r w:rsidRPr="009F4353">
        <w:t>the plan area contains sensitive natural or heritage assets that may be affected by the proposals in the plan.</w:t>
      </w:r>
    </w:p>
    <w:p w14:paraId="5D232E88" w14:textId="401876B9" w:rsidR="009F4353" w:rsidRPr="009F4353" w:rsidRDefault="009F4353" w:rsidP="009F4353">
      <w:pPr>
        <w:pStyle w:val="JBABulletList"/>
      </w:pPr>
      <w:r w:rsidRPr="009F4353">
        <w:t>the neighbourhood plan may have significant environmental effects that have not already been considered and dealt with through a Sustainability Appraisal of the Local Plan.</w:t>
      </w:r>
    </w:p>
    <w:p w14:paraId="68194507" w14:textId="2BC825BD" w:rsidR="009F4353" w:rsidRDefault="009F4353" w:rsidP="009F4353">
      <w:pPr>
        <w:pStyle w:val="JBAText"/>
      </w:pPr>
      <w:r w:rsidRPr="009F4353">
        <w:t xml:space="preserve">If significant environmental impacts are triggered by the implementation of a </w:t>
      </w:r>
      <w:r w:rsidR="004964E3">
        <w:t>N</w:t>
      </w:r>
      <w:r w:rsidRPr="009F4353">
        <w:t>eighbourhood Plan, it is considered prudent to advise that a SEA is required. As such, it is important to determine whether there would be significant environmental impacts as per the SEA Directive.</w:t>
      </w:r>
    </w:p>
    <w:p w14:paraId="0CB0CE50" w14:textId="34D19A4D" w:rsidR="00462464" w:rsidRDefault="00462464" w:rsidP="009F4353">
      <w:pPr>
        <w:pStyle w:val="JBAText"/>
      </w:pPr>
      <w:r>
        <w:br w:type="page"/>
      </w:r>
    </w:p>
    <w:p w14:paraId="46F52EAC" w14:textId="221DDAE5" w:rsidR="00462464" w:rsidRDefault="00462464" w:rsidP="00462464">
      <w:pPr>
        <w:pStyle w:val="Heading1"/>
      </w:pPr>
      <w:bookmarkStart w:id="14" w:name="_Toc160455233"/>
      <w:r>
        <w:lastRenderedPageBreak/>
        <w:t>Assessment Screening Process</w:t>
      </w:r>
      <w:bookmarkEnd w:id="14"/>
    </w:p>
    <w:p w14:paraId="5156DE12" w14:textId="77777777" w:rsidR="00462464" w:rsidRDefault="00462464" w:rsidP="00462464">
      <w:pPr>
        <w:pStyle w:val="Heading2"/>
      </w:pPr>
      <w:bookmarkStart w:id="15" w:name="_Toc160455234"/>
      <w:r>
        <w:t>SEA Screening Methodology</w:t>
      </w:r>
      <w:bookmarkEnd w:id="15"/>
    </w:p>
    <w:p w14:paraId="52A53399" w14:textId="2412E9DE" w:rsidR="00460B7F" w:rsidRPr="00460B7F" w:rsidRDefault="00460B7F" w:rsidP="00460B7F">
      <w:pPr>
        <w:pStyle w:val="JBAText"/>
      </w:pPr>
      <w:r w:rsidRPr="00460B7F">
        <w:t>The following section details the application of the SEA Regulations to plans and programmes and demonstrates the screening process based on the flowchart presented in A Practical Guide to the Strategic Environmental Assessment Directive which is reproduced in Figure 4-1 below (ODPM, 2005).</w:t>
      </w:r>
      <w:r w:rsidRPr="00460B7F">
        <w:rPr>
          <w:noProof/>
        </w:rPr>
        <w:drawing>
          <wp:inline distT="0" distB="0" distL="0" distR="0" wp14:anchorId="010971BB" wp14:editId="05A42B9E">
            <wp:extent cx="6036450" cy="6524625"/>
            <wp:effectExtent l="19050" t="19050" r="21590" b="9525"/>
            <wp:docPr id="1658816410" name="Picture 1" descr="A flowchar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6410" name="Picture 1" descr="A flowchart of a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059828" cy="6549893"/>
                    </a:xfrm>
                    <a:prstGeom prst="rect">
                      <a:avLst/>
                    </a:prstGeom>
                    <a:ln>
                      <a:solidFill>
                        <a:schemeClr val="tx1"/>
                      </a:solidFill>
                    </a:ln>
                  </pic:spPr>
                </pic:pic>
              </a:graphicData>
            </a:graphic>
          </wp:inline>
        </w:drawing>
      </w:r>
    </w:p>
    <w:p w14:paraId="1FA5FE0E" w14:textId="14AC3FF3" w:rsidR="00460B7F" w:rsidRPr="00460B7F" w:rsidRDefault="00460B7F" w:rsidP="00460B7F">
      <w:pPr>
        <w:pStyle w:val="JBACaptionFigure"/>
      </w:pPr>
      <w:bookmarkStart w:id="16" w:name="_Toc160454588"/>
      <w:r w:rsidRPr="00460B7F">
        <w:t xml:space="preserve">Figure </w:t>
      </w:r>
      <w:r w:rsidR="002D567C">
        <w:fldChar w:fldCharType="begin"/>
      </w:r>
      <w:r w:rsidR="002D567C">
        <w:instrText xml:space="preserve"> STYLEREF 1 \s </w:instrText>
      </w:r>
      <w:r w:rsidR="002D567C">
        <w:fldChar w:fldCharType="separate"/>
      </w:r>
      <w:r w:rsidR="002E5897">
        <w:rPr>
          <w:noProof/>
        </w:rPr>
        <w:t>4</w:t>
      </w:r>
      <w:r w:rsidR="002D567C">
        <w:fldChar w:fldCharType="end"/>
      </w:r>
      <w:r w:rsidR="002D567C">
        <w:noBreakHyphen/>
      </w:r>
      <w:r w:rsidR="002D567C">
        <w:fldChar w:fldCharType="begin"/>
      </w:r>
      <w:r w:rsidR="002D567C">
        <w:instrText xml:space="preserve"> SEQ Figure \* ARABIC \s 1 </w:instrText>
      </w:r>
      <w:r w:rsidR="002D567C">
        <w:fldChar w:fldCharType="separate"/>
      </w:r>
      <w:r w:rsidR="002E5897">
        <w:rPr>
          <w:noProof/>
        </w:rPr>
        <w:t>1</w:t>
      </w:r>
      <w:r w:rsidR="002D567C">
        <w:fldChar w:fldCharType="end"/>
      </w:r>
      <w:r w:rsidRPr="00460B7F">
        <w:t>: Application of the SEA Directive to Plans and Programmes (Source: A Practical Guide to the Strategic Environmental Assessment Directive, ODPM, 2005).</w:t>
      </w:r>
      <w:bookmarkEnd w:id="16"/>
    </w:p>
    <w:p w14:paraId="13CB8BBD" w14:textId="0508356A" w:rsidR="00460B7F" w:rsidRDefault="00460B7F" w:rsidP="00460B7F">
      <w:pPr>
        <w:pStyle w:val="JBAText"/>
      </w:pPr>
      <w:r w:rsidRPr="00460B7F">
        <w:lastRenderedPageBreak/>
        <w:t>The requirements of Article 3(5) of the SEA Directive were</w:t>
      </w:r>
      <w:r>
        <w:t xml:space="preserve"> then</w:t>
      </w:r>
      <w:r w:rsidRPr="00460B7F">
        <w:t xml:space="preserve"> applied specifically in relation to the </w:t>
      </w:r>
      <w:r w:rsidR="00BE1EC2">
        <w:t>updated</w:t>
      </w:r>
      <w:r w:rsidRPr="00460B7F">
        <w:t xml:space="preserve"> Neighbourhood Plan area to determine if the plan could have a significant effect on the environment.</w:t>
      </w:r>
    </w:p>
    <w:p w14:paraId="79BA9E71" w14:textId="0629FC95" w:rsidR="00460B7F" w:rsidRPr="00460B7F" w:rsidRDefault="00460B7F" w:rsidP="00460B7F">
      <w:pPr>
        <w:pStyle w:val="JBAText"/>
      </w:pPr>
      <w:r w:rsidRPr="00460B7F">
        <w:t xml:space="preserve">Article 3(5) of the SEA Directive describes and sets out the scope of application of the Directive. It makes SEA mandatory for plans or programmes that are likely to have significant effects on sites designated under the European Directive 92/43/EEC on the conservation of natural habitats and of wild fauna and flora (the Habitats Directive). This includes Special Areas of Conservation (SAC) and Special Protection Areas (SPA). </w:t>
      </w:r>
    </w:p>
    <w:p w14:paraId="075D3C15" w14:textId="77777777" w:rsidR="00460B7F" w:rsidRPr="00460B7F" w:rsidRDefault="00460B7F" w:rsidP="00460B7F">
      <w:pPr>
        <w:pStyle w:val="JBAText"/>
      </w:pPr>
      <w:r w:rsidRPr="00460B7F">
        <w:t xml:space="preserve">Paragraph 5 of Article 3 of the Directive requires that the full criteria identified in Annex II are taken into account when considering the environmental effects of the Neighbourhood Plan and their significance. These criteria are set out below: </w:t>
      </w:r>
    </w:p>
    <w:p w14:paraId="1ED69BD1" w14:textId="77777777" w:rsidR="00460B7F" w:rsidRPr="00460B7F" w:rsidRDefault="00460B7F" w:rsidP="00460B7F">
      <w:pPr>
        <w:pStyle w:val="JBAText"/>
      </w:pPr>
      <w:r w:rsidRPr="00460B7F">
        <w:t>The characteristics of plans or programmes, having regard, in particular, to:</w:t>
      </w:r>
    </w:p>
    <w:p w14:paraId="2A245E85" w14:textId="73F794DD" w:rsidR="00460B7F" w:rsidRPr="00460B7F" w:rsidRDefault="00460B7F" w:rsidP="00BF3932">
      <w:pPr>
        <w:pStyle w:val="JBABulletList"/>
      </w:pPr>
      <w:r w:rsidRPr="00460B7F">
        <w:t xml:space="preserve">The degree to which the plan or programme sets a framework for projects and other activities, either with regard to the location, nature, size and operating conditions or by allocating resources. </w:t>
      </w:r>
    </w:p>
    <w:p w14:paraId="504AD3A1" w14:textId="13398C74" w:rsidR="00460B7F" w:rsidRPr="00460B7F" w:rsidRDefault="00460B7F" w:rsidP="00BF3932">
      <w:pPr>
        <w:pStyle w:val="JBABulletList"/>
      </w:pPr>
      <w:r w:rsidRPr="00460B7F">
        <w:t>The degree to which the plan or programme influences other plans or programmes, including those in hierarchy.</w:t>
      </w:r>
    </w:p>
    <w:p w14:paraId="61A5B3FC" w14:textId="241B63AA" w:rsidR="00460B7F" w:rsidRPr="00460B7F" w:rsidRDefault="00460B7F" w:rsidP="00BF3932">
      <w:pPr>
        <w:pStyle w:val="JBABulletList"/>
      </w:pPr>
      <w:r w:rsidRPr="00460B7F">
        <w:t xml:space="preserve">The relevance of the plan or programme for the integration of environmental considerations, in particular with a view to promoting sustainable development. </w:t>
      </w:r>
    </w:p>
    <w:p w14:paraId="2CF6A4FD" w14:textId="1665D3CE" w:rsidR="00460B7F" w:rsidRPr="00460B7F" w:rsidRDefault="00460B7F" w:rsidP="00BF3932">
      <w:pPr>
        <w:pStyle w:val="JBABulletList"/>
      </w:pPr>
      <w:r w:rsidRPr="00460B7F">
        <w:t xml:space="preserve">Environmental problems relevant to the plan or programme. </w:t>
      </w:r>
    </w:p>
    <w:p w14:paraId="0D243A9B" w14:textId="3980B6D7" w:rsidR="00460B7F" w:rsidRPr="00460B7F" w:rsidRDefault="00460B7F" w:rsidP="00BF3932">
      <w:pPr>
        <w:pStyle w:val="JBABulletList"/>
      </w:pPr>
      <w:r w:rsidRPr="00460B7F">
        <w:t xml:space="preserve">The relevance of the plan or programme for the implementation of Community legislation on the environment (e.g., plans and programmes linked to waste management or water protection). </w:t>
      </w:r>
    </w:p>
    <w:p w14:paraId="41E904BB" w14:textId="77777777" w:rsidR="00460B7F" w:rsidRPr="00460B7F" w:rsidRDefault="00460B7F" w:rsidP="00460B7F">
      <w:pPr>
        <w:pStyle w:val="JBAText"/>
      </w:pPr>
      <w:r w:rsidRPr="00460B7F">
        <w:t xml:space="preserve">The characteristics of the effects and of the area likely to be affected, having regard, in particular to: </w:t>
      </w:r>
    </w:p>
    <w:p w14:paraId="23674B28" w14:textId="7D28374D" w:rsidR="00460B7F" w:rsidRPr="00460B7F" w:rsidRDefault="00460B7F" w:rsidP="00BF3932">
      <w:pPr>
        <w:pStyle w:val="JBABulletList"/>
      </w:pPr>
      <w:r w:rsidRPr="00460B7F">
        <w:t xml:space="preserve">The probability, duration, frequency, and reversibility of the effects. </w:t>
      </w:r>
    </w:p>
    <w:p w14:paraId="4CBB1379" w14:textId="37344C25" w:rsidR="00460B7F" w:rsidRPr="00460B7F" w:rsidRDefault="00460B7F" w:rsidP="00BF3932">
      <w:pPr>
        <w:pStyle w:val="JBABulletList"/>
      </w:pPr>
      <w:r w:rsidRPr="00460B7F">
        <w:t xml:space="preserve">The cumulative nature of the effects. </w:t>
      </w:r>
    </w:p>
    <w:p w14:paraId="3FE6EFE9" w14:textId="42DDE0F2" w:rsidR="00460B7F" w:rsidRPr="00460B7F" w:rsidRDefault="00460B7F" w:rsidP="00BF3932">
      <w:pPr>
        <w:pStyle w:val="JBABulletList"/>
      </w:pPr>
      <w:r w:rsidRPr="00460B7F">
        <w:t xml:space="preserve">The transboundary nature of the effects. </w:t>
      </w:r>
    </w:p>
    <w:p w14:paraId="198E8727" w14:textId="253C0989" w:rsidR="00460B7F" w:rsidRPr="00460B7F" w:rsidRDefault="00460B7F" w:rsidP="00BF3932">
      <w:pPr>
        <w:pStyle w:val="JBABulletList"/>
      </w:pPr>
      <w:r w:rsidRPr="00460B7F">
        <w:t>The risks to human health or the environment (</w:t>
      </w:r>
      <w:r w:rsidR="006C6DD3" w:rsidRPr="00460B7F">
        <w:t>e.g.,</w:t>
      </w:r>
      <w:r w:rsidRPr="00460B7F">
        <w:t xml:space="preserve"> due to accidents). </w:t>
      </w:r>
    </w:p>
    <w:p w14:paraId="0BE39DEA" w14:textId="20D6DAA4" w:rsidR="00460B7F" w:rsidRPr="00460B7F" w:rsidRDefault="00460B7F" w:rsidP="00BF3932">
      <w:pPr>
        <w:pStyle w:val="JBABulletList"/>
      </w:pPr>
      <w:r w:rsidRPr="00460B7F">
        <w:t xml:space="preserve">The magnitude and spatial extent of the effects (geographical area and size of the population likely to be affected). </w:t>
      </w:r>
    </w:p>
    <w:p w14:paraId="08D04933" w14:textId="55004B4B" w:rsidR="00460B7F" w:rsidRPr="00460B7F" w:rsidRDefault="00460B7F" w:rsidP="00BF3932">
      <w:pPr>
        <w:pStyle w:val="JBABulletList"/>
      </w:pPr>
      <w:r w:rsidRPr="00460B7F">
        <w:t>The value and vulnerability of the area likely to be affected due to:</w:t>
      </w:r>
      <w:r>
        <w:t xml:space="preserve"> </w:t>
      </w:r>
      <w:r w:rsidRPr="00460B7F">
        <w:t>Special natural characteristics or cultural heritage</w:t>
      </w:r>
      <w:r>
        <w:t xml:space="preserve">; </w:t>
      </w:r>
      <w:r w:rsidRPr="00460B7F">
        <w:t>Exceeded environmental quality standards or limit values</w:t>
      </w:r>
      <w:r>
        <w:t xml:space="preserve">; </w:t>
      </w:r>
      <w:r w:rsidRPr="00460B7F">
        <w:t>Intensive Land-use</w:t>
      </w:r>
      <w:r>
        <w:t>.</w:t>
      </w:r>
    </w:p>
    <w:p w14:paraId="3994F1AF" w14:textId="075560E1" w:rsidR="00460B7F" w:rsidRPr="00460B7F" w:rsidRDefault="00460B7F" w:rsidP="00BF3932">
      <w:pPr>
        <w:pStyle w:val="JBABulletList"/>
      </w:pPr>
      <w:r w:rsidRPr="00460B7F">
        <w:t>The effects on areas or landscapes which have a recognised National, Community or International protection status</w:t>
      </w:r>
      <w:r>
        <w:t>.</w:t>
      </w:r>
    </w:p>
    <w:p w14:paraId="63B032FB" w14:textId="1FFBD193" w:rsidR="00462464" w:rsidRDefault="00460B7F" w:rsidP="00460B7F">
      <w:pPr>
        <w:pStyle w:val="JBAText"/>
      </w:pPr>
      <w:r w:rsidRPr="00460B7F">
        <w:t>These criteria and characteristics are developed further in the following section and are presented with reason and comment in the context of the Broughton</w:t>
      </w:r>
      <w:r w:rsidR="001A5B32">
        <w:t>-in-Amounderness</w:t>
      </w:r>
      <w:r w:rsidRPr="00460B7F">
        <w:t xml:space="preserve"> Neighbourhood Plan.</w:t>
      </w:r>
    </w:p>
    <w:p w14:paraId="5F7D0AB2" w14:textId="77777777" w:rsidR="00281F89" w:rsidRDefault="00281F89">
      <w:pPr>
        <w:keepNext w:val="0"/>
        <w:rPr>
          <w:rFonts w:eastAsia="Times New Roman"/>
          <w:b/>
          <w:bCs/>
          <w:color w:val="153B55"/>
          <w:szCs w:val="26"/>
        </w:rPr>
      </w:pPr>
      <w:r>
        <w:br w:type="page"/>
      </w:r>
    </w:p>
    <w:p w14:paraId="6BFEE91E" w14:textId="01882842" w:rsidR="00462464" w:rsidRDefault="00462464" w:rsidP="00281F89">
      <w:pPr>
        <w:pStyle w:val="Heading1"/>
      </w:pPr>
      <w:bookmarkStart w:id="17" w:name="_Toc160455235"/>
      <w:r>
        <w:lastRenderedPageBreak/>
        <w:t>Broughton-in-Amounderness Neighbourhood Plan Screening Assessment</w:t>
      </w:r>
      <w:bookmarkEnd w:id="17"/>
    </w:p>
    <w:p w14:paraId="3E37A28B" w14:textId="54AC3EA4" w:rsidR="00281F89" w:rsidRDefault="00281F89" w:rsidP="00281F89">
      <w:pPr>
        <w:pStyle w:val="Heading3"/>
      </w:pPr>
      <w:r>
        <w:t>Screening assessment</w:t>
      </w:r>
    </w:p>
    <w:p w14:paraId="2A9DBA36" w14:textId="0F5A8DF1" w:rsidR="00462464" w:rsidRPr="00462464" w:rsidRDefault="00462464" w:rsidP="00462464">
      <w:pPr>
        <w:pStyle w:val="JBAText"/>
      </w:pPr>
      <w:r>
        <w:t>The assessment shown in Table 4-1 below forms the initial screening for</w:t>
      </w:r>
      <w:r w:rsidR="006512FF">
        <w:t xml:space="preserve"> the</w:t>
      </w:r>
      <w:r>
        <w:t xml:space="preserve"> </w:t>
      </w:r>
      <w:r w:rsidR="00BE1EC2">
        <w:t>updated</w:t>
      </w:r>
      <w:r w:rsidR="006512FF">
        <w:t xml:space="preserve"> Broughton</w:t>
      </w:r>
      <w:r w:rsidR="001A5B32">
        <w:t>-in-Amounderness</w:t>
      </w:r>
      <w:r>
        <w:t xml:space="preserve"> Neighbourhood Plan against the established SEA screening criteria, as determined within the Practical Guide.</w:t>
      </w:r>
    </w:p>
    <w:p w14:paraId="10417A39" w14:textId="4857189A" w:rsidR="009E06BD" w:rsidRDefault="009E06BD" w:rsidP="009E06BD">
      <w:pPr>
        <w:pStyle w:val="JBACaptionTable"/>
      </w:pPr>
      <w:bookmarkStart w:id="18" w:name="_Toc160004728"/>
      <w:r>
        <w:t xml:space="preserve">Table </w:t>
      </w:r>
      <w:r w:rsidR="008F51F0">
        <w:fldChar w:fldCharType="begin"/>
      </w:r>
      <w:r w:rsidR="008F51F0">
        <w:instrText xml:space="preserve"> STYLEREF 1 \s </w:instrText>
      </w:r>
      <w:r w:rsidR="008F51F0">
        <w:fldChar w:fldCharType="separate"/>
      </w:r>
      <w:r w:rsidR="002E5897">
        <w:rPr>
          <w:noProof/>
        </w:rPr>
        <w:t>5</w:t>
      </w:r>
      <w:r w:rsidR="008F51F0">
        <w:rPr>
          <w:noProof/>
        </w:rPr>
        <w:fldChar w:fldCharType="end"/>
      </w:r>
      <w:r>
        <w:noBreakHyphen/>
      </w:r>
      <w:r w:rsidR="008F51F0">
        <w:fldChar w:fldCharType="begin"/>
      </w:r>
      <w:r w:rsidR="008F51F0">
        <w:instrText xml:space="preserve"> SEQ Table \* ARABIC \s 1 </w:instrText>
      </w:r>
      <w:r w:rsidR="008F51F0">
        <w:fldChar w:fldCharType="separate"/>
      </w:r>
      <w:r w:rsidR="002E5897">
        <w:rPr>
          <w:noProof/>
        </w:rPr>
        <w:t>1</w:t>
      </w:r>
      <w:r w:rsidR="008F51F0">
        <w:rPr>
          <w:noProof/>
        </w:rPr>
        <w:fldChar w:fldCharType="end"/>
      </w:r>
      <w:r>
        <w:t xml:space="preserve">: </w:t>
      </w:r>
      <w:r w:rsidRPr="003669A1">
        <w:t xml:space="preserve">Screening requirement for the SEA for the </w:t>
      </w:r>
      <w:r w:rsidR="00BE1EC2">
        <w:t>updated</w:t>
      </w:r>
      <w:r w:rsidRPr="003669A1">
        <w:t xml:space="preserve"> Neighbourhood Plan.</w:t>
      </w:r>
      <w:bookmarkEnd w:id="18"/>
    </w:p>
    <w:tbl>
      <w:tblPr>
        <w:tblStyle w:val="JBATable1"/>
        <w:tblW w:w="9776" w:type="dxa"/>
        <w:tblLook w:val="04A0" w:firstRow="1" w:lastRow="0" w:firstColumn="1" w:lastColumn="0" w:noHBand="0" w:noVBand="1"/>
      </w:tblPr>
      <w:tblGrid>
        <w:gridCol w:w="3377"/>
        <w:gridCol w:w="1371"/>
        <w:gridCol w:w="5028"/>
      </w:tblGrid>
      <w:tr w:rsidR="009E06BD" w14:paraId="18CB14F7" w14:textId="77777777" w:rsidTr="00EA6B85">
        <w:trPr>
          <w:cnfStyle w:val="100000000000" w:firstRow="1" w:lastRow="0" w:firstColumn="0" w:lastColumn="0" w:oddVBand="0" w:evenVBand="0" w:oddHBand="0" w:evenHBand="0" w:firstRowFirstColumn="0" w:firstRowLastColumn="0" w:lastRowFirstColumn="0" w:lastRowLastColumn="0"/>
        </w:trPr>
        <w:tc>
          <w:tcPr>
            <w:tcW w:w="3377" w:type="dxa"/>
          </w:tcPr>
          <w:p w14:paraId="564CF328" w14:textId="77777777" w:rsidR="009E06BD" w:rsidRPr="009E06BD" w:rsidRDefault="009E06BD" w:rsidP="00CC14FD">
            <w:pPr>
              <w:pStyle w:val="JBATableTextLeft"/>
            </w:pPr>
            <w:r>
              <w:t>Stage and Qu</w:t>
            </w:r>
            <w:r w:rsidRPr="009E06BD">
              <w:t>estion</w:t>
            </w:r>
          </w:p>
        </w:tc>
        <w:tc>
          <w:tcPr>
            <w:tcW w:w="1371" w:type="dxa"/>
          </w:tcPr>
          <w:p w14:paraId="61191CF9" w14:textId="77777777" w:rsidR="009E06BD" w:rsidRPr="009E06BD" w:rsidRDefault="009E06BD" w:rsidP="00CC14FD">
            <w:pPr>
              <w:pStyle w:val="JBATableTextLeft"/>
            </w:pPr>
            <w:r>
              <w:t>Answer</w:t>
            </w:r>
          </w:p>
        </w:tc>
        <w:tc>
          <w:tcPr>
            <w:tcW w:w="5028" w:type="dxa"/>
          </w:tcPr>
          <w:p w14:paraId="1B795553" w14:textId="77777777" w:rsidR="009E06BD" w:rsidRPr="009E06BD" w:rsidRDefault="009E06BD" w:rsidP="00CC14FD">
            <w:pPr>
              <w:pStyle w:val="JBATableTextLeft"/>
            </w:pPr>
            <w:r>
              <w:t>Expl</w:t>
            </w:r>
            <w:r w:rsidRPr="009E06BD">
              <w:t>anation</w:t>
            </w:r>
          </w:p>
        </w:tc>
      </w:tr>
      <w:tr w:rsidR="00340D9D" w14:paraId="2E874395" w14:textId="77777777" w:rsidTr="00EA6B85">
        <w:trPr>
          <w:cnfStyle w:val="000000100000" w:firstRow="0" w:lastRow="0" w:firstColumn="0" w:lastColumn="0" w:oddVBand="0" w:evenVBand="0" w:oddHBand="1" w:evenHBand="0" w:firstRowFirstColumn="0" w:firstRowLastColumn="0" w:lastRowFirstColumn="0" w:lastRowLastColumn="0"/>
        </w:trPr>
        <w:tc>
          <w:tcPr>
            <w:tcW w:w="3377" w:type="dxa"/>
          </w:tcPr>
          <w:p w14:paraId="41F009F8" w14:textId="421CE857" w:rsidR="00340D9D" w:rsidRPr="00340D9D" w:rsidRDefault="00340D9D" w:rsidP="00CC14FD">
            <w:pPr>
              <w:pStyle w:val="JBATableTextLeft"/>
            </w:pPr>
            <w:r>
              <w:t xml:space="preserve">1. Is the plan and programme </w:t>
            </w:r>
            <w:r w:rsidRPr="00340D9D">
              <w:t>(PP) subject to the preparation and/or adoption by a national, regional, or local authority OR prepared by an authority for adoption through a legislative procedure by Parliament or Government? (Art. 2(a))</w:t>
            </w:r>
          </w:p>
        </w:tc>
        <w:tc>
          <w:tcPr>
            <w:tcW w:w="1371" w:type="dxa"/>
          </w:tcPr>
          <w:p w14:paraId="30BB3873" w14:textId="651FEFE7" w:rsidR="00340D9D" w:rsidRPr="00340D9D" w:rsidRDefault="00340D9D" w:rsidP="00CC14FD">
            <w:pPr>
              <w:pStyle w:val="JBATableTextLeft"/>
            </w:pPr>
            <w:r w:rsidRPr="0021214A">
              <w:t>Yes (proceed to Q2)</w:t>
            </w:r>
          </w:p>
        </w:tc>
        <w:tc>
          <w:tcPr>
            <w:tcW w:w="5028" w:type="dxa"/>
          </w:tcPr>
          <w:p w14:paraId="197166F3" w14:textId="15435C4B" w:rsidR="00340D9D" w:rsidRPr="00340D9D" w:rsidRDefault="00340D9D" w:rsidP="00CC14FD">
            <w:pPr>
              <w:pStyle w:val="JBATableTextLeft"/>
            </w:pPr>
            <w:r w:rsidRPr="0021214A">
              <w:t xml:space="preserve">The Localism Act 2011 allows for the preparation of Neighbourhood Plans. Once it has successfully gone through all the relevant statutory preparation stages a Local Planning Authority has an obligation to adopt or 'make' a Neighbourhood Plan and it then becomes part of the statutory development plan for the relevant Local Authority area. Consequently, Neighbourhood Planning is directed by/ through a legislative procedure. </w:t>
            </w:r>
          </w:p>
        </w:tc>
      </w:tr>
      <w:tr w:rsidR="00340D9D" w14:paraId="2BB5359B" w14:textId="77777777" w:rsidTr="00EA6B85">
        <w:trPr>
          <w:cnfStyle w:val="000000010000" w:firstRow="0" w:lastRow="0" w:firstColumn="0" w:lastColumn="0" w:oddVBand="0" w:evenVBand="0" w:oddHBand="0" w:evenHBand="1" w:firstRowFirstColumn="0" w:firstRowLastColumn="0" w:lastRowFirstColumn="0" w:lastRowLastColumn="0"/>
        </w:trPr>
        <w:tc>
          <w:tcPr>
            <w:tcW w:w="3377" w:type="dxa"/>
          </w:tcPr>
          <w:p w14:paraId="163873AA" w14:textId="692BFB4A" w:rsidR="00340D9D" w:rsidRPr="00340D9D" w:rsidRDefault="00340D9D" w:rsidP="00CC14FD">
            <w:pPr>
              <w:pStyle w:val="JBATableTextLeft"/>
            </w:pPr>
            <w:r w:rsidRPr="00340D9D">
              <w:t>2. Is the PP required by legislative, regulatory, or administrative provisions? (Art. 2(a))</w:t>
            </w:r>
          </w:p>
        </w:tc>
        <w:tc>
          <w:tcPr>
            <w:tcW w:w="1371" w:type="dxa"/>
          </w:tcPr>
          <w:p w14:paraId="0EB9EDA5" w14:textId="1AFC8059" w:rsidR="00340D9D" w:rsidRPr="00340D9D" w:rsidRDefault="00340D9D" w:rsidP="00CC14FD">
            <w:pPr>
              <w:pStyle w:val="JBATableTextLeft"/>
            </w:pPr>
            <w:r w:rsidRPr="00340D9D">
              <w:t>No (Yes when 'made' so proceed to Q3)</w:t>
            </w:r>
          </w:p>
        </w:tc>
        <w:tc>
          <w:tcPr>
            <w:tcW w:w="5028" w:type="dxa"/>
          </w:tcPr>
          <w:p w14:paraId="49589FDB" w14:textId="30AFA646" w:rsidR="00340D9D" w:rsidRDefault="00340D9D" w:rsidP="00CC14FD">
            <w:pPr>
              <w:pStyle w:val="JBATableTextLeft"/>
            </w:pPr>
            <w:r w:rsidRPr="00340D9D">
              <w:t xml:space="preserve">The preparation of Neighbourhood Plans is not mandatory; a Town/ Parish Council or Neighbourhood Forum can choose whether to undertake preparation of such a plan. However, if the relevant body decides to prepare a Neighbourhood Plan, that Town/ Parish Council or Neighbourhood Forum is required to follow the set regulatory and administrative procedures. </w:t>
            </w:r>
          </w:p>
          <w:p w14:paraId="65F35D66" w14:textId="77777777" w:rsidR="00340D9D" w:rsidRDefault="00340D9D" w:rsidP="00CC14FD">
            <w:pPr>
              <w:pStyle w:val="JBATableTextLeft"/>
            </w:pPr>
          </w:p>
          <w:p w14:paraId="0DDE7EDA" w14:textId="4452FFAD" w:rsidR="00340D9D" w:rsidRPr="00340D9D" w:rsidRDefault="00340D9D" w:rsidP="00CC14FD">
            <w:pPr>
              <w:pStyle w:val="JBATableTextLeft"/>
            </w:pPr>
            <w:r w:rsidRPr="0021214A">
              <w:t>It will also form part of the Development Plan when adopted or 'made' by the Local Planning Authority and it is important to determine whether significant environmental effects are likely and whether further assessment is required.</w:t>
            </w:r>
          </w:p>
        </w:tc>
      </w:tr>
      <w:tr w:rsidR="009E06BD" w14:paraId="167694AA" w14:textId="77777777" w:rsidTr="00EA6B85">
        <w:trPr>
          <w:cnfStyle w:val="000000100000" w:firstRow="0" w:lastRow="0" w:firstColumn="0" w:lastColumn="0" w:oddVBand="0" w:evenVBand="0" w:oddHBand="1" w:evenHBand="0" w:firstRowFirstColumn="0" w:firstRowLastColumn="0" w:lastRowFirstColumn="0" w:lastRowLastColumn="0"/>
        </w:trPr>
        <w:tc>
          <w:tcPr>
            <w:tcW w:w="3377" w:type="dxa"/>
          </w:tcPr>
          <w:p w14:paraId="61D64EED" w14:textId="77777777" w:rsidR="009E06BD" w:rsidRPr="009E06BD" w:rsidRDefault="009E06BD" w:rsidP="00CC14FD">
            <w:pPr>
              <w:pStyle w:val="JBATableTextLeft"/>
            </w:pPr>
            <w:r>
              <w:t xml:space="preserve">3. Is the PP prepared for agriculture, </w:t>
            </w:r>
            <w:r w:rsidRPr="009E06BD">
              <w:t xml:space="preserve">forestry, fisheries, energy, industry, transport, waste management, water management, telecommunications, tourism, town and country planning or land use, AND </w:t>
            </w:r>
            <w:r w:rsidRPr="009E06BD">
              <w:lastRenderedPageBreak/>
              <w:t>does it set a framework for future development consent of projects in Annexes I and II to the EIA Directive? (Art. 3.2(a))</w:t>
            </w:r>
          </w:p>
        </w:tc>
        <w:tc>
          <w:tcPr>
            <w:tcW w:w="1371" w:type="dxa"/>
          </w:tcPr>
          <w:p w14:paraId="759ECF35" w14:textId="62D056B7" w:rsidR="009E06BD" w:rsidRDefault="006D405B" w:rsidP="00CC14FD">
            <w:pPr>
              <w:pStyle w:val="JBATableTextLeft"/>
            </w:pPr>
            <w:r>
              <w:lastRenderedPageBreak/>
              <w:t>Yes, to both criteria (proceed to Q5)</w:t>
            </w:r>
          </w:p>
        </w:tc>
        <w:tc>
          <w:tcPr>
            <w:tcW w:w="5028" w:type="dxa"/>
          </w:tcPr>
          <w:p w14:paraId="688020C8" w14:textId="7A48BCA0" w:rsidR="009E06BD" w:rsidRDefault="006D405B" w:rsidP="00CC14FD">
            <w:pPr>
              <w:pStyle w:val="JBATableTextLeft"/>
            </w:pPr>
            <w:r>
              <w:t xml:space="preserve">The </w:t>
            </w:r>
            <w:r w:rsidR="00BE1EC2">
              <w:t>updated</w:t>
            </w:r>
            <w:r>
              <w:t xml:space="preserve"> Broughton-in-Amounderness Neighbourhood Plan sets out policies to guide development in the area as well as a Design Code</w:t>
            </w:r>
            <w:r w:rsidR="00DE0A11">
              <w:t xml:space="preserve"> (AECOM, 2024)</w:t>
            </w:r>
            <w:r>
              <w:t xml:space="preserve"> which sets the expectation for quality build development in the plan area. Once adopted by the Local Planning Authority it will form part of the Local Plan and is therefore prepared for Town and Country </w:t>
            </w:r>
            <w:r>
              <w:lastRenderedPageBreak/>
              <w:t xml:space="preserve">planning and land use and sets a framework for future development consent. </w:t>
            </w:r>
          </w:p>
        </w:tc>
      </w:tr>
      <w:tr w:rsidR="009E06BD" w14:paraId="64F881A4" w14:textId="77777777" w:rsidTr="00EA6B85">
        <w:trPr>
          <w:cnfStyle w:val="000000010000" w:firstRow="0" w:lastRow="0" w:firstColumn="0" w:lastColumn="0" w:oddVBand="0" w:evenVBand="0" w:oddHBand="0" w:evenHBand="1" w:firstRowFirstColumn="0" w:firstRowLastColumn="0" w:lastRowFirstColumn="0" w:lastRowLastColumn="0"/>
        </w:trPr>
        <w:tc>
          <w:tcPr>
            <w:tcW w:w="3377" w:type="dxa"/>
          </w:tcPr>
          <w:p w14:paraId="5E3208D6" w14:textId="77777777" w:rsidR="009E06BD" w:rsidRPr="009E06BD" w:rsidRDefault="009E06BD" w:rsidP="00CC14FD">
            <w:pPr>
              <w:pStyle w:val="JBATableTextLeft"/>
            </w:pPr>
            <w:r>
              <w:lastRenderedPageBreak/>
              <w:t xml:space="preserve">4. </w:t>
            </w:r>
            <w:r w:rsidRPr="009E06BD">
              <w:t>Will the PP, in view of its likely effect on sites, require an assessment under Article 6 or 7 of the Habitats Directive? (Art. 3.2(b))</w:t>
            </w:r>
          </w:p>
        </w:tc>
        <w:tc>
          <w:tcPr>
            <w:tcW w:w="1371" w:type="dxa"/>
          </w:tcPr>
          <w:p w14:paraId="4089D3BB" w14:textId="64634DC8" w:rsidR="009E06BD" w:rsidRDefault="006D405B" w:rsidP="00CC14FD">
            <w:pPr>
              <w:pStyle w:val="JBATableTextLeft"/>
            </w:pPr>
            <w:r>
              <w:t>N/A</w:t>
            </w:r>
          </w:p>
        </w:tc>
        <w:tc>
          <w:tcPr>
            <w:tcW w:w="5028" w:type="dxa"/>
          </w:tcPr>
          <w:p w14:paraId="028C8C8C" w14:textId="42A01A45" w:rsidR="009E06BD" w:rsidRDefault="006D405B" w:rsidP="00CC14FD">
            <w:pPr>
              <w:pStyle w:val="JBATableTextLeft"/>
            </w:pPr>
            <w:r>
              <w:t>Not applicable as criterion to Q3 answered "Yes". However, potential significant impacts on the European sites are addressed in Table 4-2.</w:t>
            </w:r>
          </w:p>
        </w:tc>
      </w:tr>
      <w:tr w:rsidR="009E06BD" w14:paraId="52353E8A" w14:textId="77777777" w:rsidTr="00EA6B85">
        <w:trPr>
          <w:cnfStyle w:val="000000100000" w:firstRow="0" w:lastRow="0" w:firstColumn="0" w:lastColumn="0" w:oddVBand="0" w:evenVBand="0" w:oddHBand="1" w:evenHBand="0" w:firstRowFirstColumn="0" w:firstRowLastColumn="0" w:lastRowFirstColumn="0" w:lastRowLastColumn="0"/>
        </w:trPr>
        <w:tc>
          <w:tcPr>
            <w:tcW w:w="3377" w:type="dxa"/>
          </w:tcPr>
          <w:p w14:paraId="2C9265EB" w14:textId="77777777" w:rsidR="009E06BD" w:rsidRPr="009E06BD" w:rsidRDefault="009E06BD" w:rsidP="00CC14FD">
            <w:pPr>
              <w:pStyle w:val="JBATableTextLeft"/>
            </w:pPr>
            <w:r>
              <w:t xml:space="preserve">5. </w:t>
            </w:r>
            <w:r w:rsidRPr="009E06BD">
              <w:t>Does the PP determine the use of small areas at local level, OR is it a minor modification of a PP subject to Art. 3.2? (Art. 3.3)</w:t>
            </w:r>
          </w:p>
        </w:tc>
        <w:tc>
          <w:tcPr>
            <w:tcW w:w="1371" w:type="dxa"/>
          </w:tcPr>
          <w:p w14:paraId="075CC416" w14:textId="3DFEF0BF" w:rsidR="009E06BD" w:rsidRDefault="006D405B" w:rsidP="00CC14FD">
            <w:pPr>
              <w:pStyle w:val="JBATableTextLeft"/>
            </w:pPr>
            <w:r>
              <w:t>Yes (proceed to Q8)</w:t>
            </w:r>
          </w:p>
        </w:tc>
        <w:tc>
          <w:tcPr>
            <w:tcW w:w="5028" w:type="dxa"/>
          </w:tcPr>
          <w:p w14:paraId="37C6174D" w14:textId="2511DA47" w:rsidR="006D405B" w:rsidRDefault="006D405B" w:rsidP="00CC14FD">
            <w:pPr>
              <w:pStyle w:val="JBATableTextLeft"/>
            </w:pPr>
            <w:r>
              <w:t xml:space="preserve">The </w:t>
            </w:r>
            <w:r w:rsidR="00BE1EC2">
              <w:t>updated</w:t>
            </w:r>
            <w:r>
              <w:t xml:space="preserve"> Neighbourhood Plan </w:t>
            </w:r>
            <w:r w:rsidR="00CC14FD">
              <w:t xml:space="preserve">aims to bring the policies from the adopted Neighbourhood Plan in line with the NPPF. The scope of the adopted Neighbourhood Plan covers: </w:t>
            </w:r>
          </w:p>
          <w:p w14:paraId="63F622BE" w14:textId="301722D9" w:rsidR="00CC14FD" w:rsidRPr="00CC14FD" w:rsidRDefault="00CC14FD" w:rsidP="00CC14FD">
            <w:pPr>
              <w:pStyle w:val="JBATableTextLeft"/>
            </w:pPr>
            <w:r w:rsidRPr="00CC14FD">
              <w:t>- Protection of the natural environment</w:t>
            </w:r>
            <w:r>
              <w:t>.</w:t>
            </w:r>
          </w:p>
          <w:p w14:paraId="749FCF07" w14:textId="0269CE2C" w:rsidR="00CC14FD" w:rsidRPr="00CC14FD" w:rsidRDefault="00CC14FD" w:rsidP="00CC14FD">
            <w:pPr>
              <w:pStyle w:val="JBATableTextLeft"/>
            </w:pPr>
            <w:r w:rsidRPr="00CC14FD">
              <w:t>- Housing provision for local people to 2026 and preserving the character and heritage of the village</w:t>
            </w:r>
            <w:r>
              <w:t>.</w:t>
            </w:r>
          </w:p>
          <w:p w14:paraId="31D630FC" w14:textId="77777777" w:rsidR="00CC14FD" w:rsidRPr="00CC14FD" w:rsidRDefault="00CC14FD" w:rsidP="00CC14FD">
            <w:pPr>
              <w:pStyle w:val="JBATableTextLeft"/>
            </w:pPr>
            <w:r w:rsidRPr="00CC14FD">
              <w:t xml:space="preserve">- Community services and infrastructure maintenance and improvement </w:t>
            </w:r>
          </w:p>
          <w:p w14:paraId="352200B5" w14:textId="77777777" w:rsidR="00CC14FD" w:rsidRDefault="00CC14FD" w:rsidP="00CC14FD">
            <w:pPr>
              <w:pStyle w:val="JBATableTextLeft"/>
            </w:pPr>
            <w:r w:rsidRPr="00CC14FD">
              <w:t>- Enhancing and supporting the local economy</w:t>
            </w:r>
            <w:r>
              <w:t>.</w:t>
            </w:r>
          </w:p>
          <w:p w14:paraId="3AB57DDB" w14:textId="77777777" w:rsidR="00CC14FD" w:rsidRDefault="00CC14FD" w:rsidP="00CC14FD">
            <w:pPr>
              <w:pStyle w:val="JBATableTextLeft"/>
            </w:pPr>
          </w:p>
          <w:p w14:paraId="0CDB400F" w14:textId="6808302B" w:rsidR="00CC14FD" w:rsidRPr="006D405B" w:rsidRDefault="00CC14FD" w:rsidP="00CC14FD">
            <w:pPr>
              <w:pStyle w:val="JBATableTextLeft"/>
            </w:pPr>
            <w:r>
              <w:t>Most</w:t>
            </w:r>
            <w:r w:rsidRPr="00CC14FD">
              <w:t xml:space="preserve"> policies related to specific, small areas of the village itself; it can therefore be considered as determining the use of small areas at a local level only.</w:t>
            </w:r>
            <w:r w:rsidR="003E2513">
              <w:t xml:space="preserve"> It is not a minor modification.</w:t>
            </w:r>
          </w:p>
        </w:tc>
      </w:tr>
      <w:tr w:rsidR="009E06BD" w14:paraId="34C2A362" w14:textId="77777777" w:rsidTr="00EA6B85">
        <w:trPr>
          <w:cnfStyle w:val="000000010000" w:firstRow="0" w:lastRow="0" w:firstColumn="0" w:lastColumn="0" w:oddVBand="0" w:evenVBand="0" w:oddHBand="0" w:evenHBand="1" w:firstRowFirstColumn="0" w:firstRowLastColumn="0" w:lastRowFirstColumn="0" w:lastRowLastColumn="0"/>
        </w:trPr>
        <w:tc>
          <w:tcPr>
            <w:tcW w:w="3377" w:type="dxa"/>
          </w:tcPr>
          <w:p w14:paraId="5FAD0BB9" w14:textId="77777777" w:rsidR="009E06BD" w:rsidRPr="009E06BD" w:rsidRDefault="009E06BD" w:rsidP="00CC14FD">
            <w:pPr>
              <w:pStyle w:val="JBATableTextLeft"/>
            </w:pPr>
            <w:r>
              <w:t xml:space="preserve">6. </w:t>
            </w:r>
            <w:r w:rsidRPr="009E06BD">
              <w:t>Does the PP set the framework for future development consent of projects (not just projects in annexes to the EIA Directive)? Art. 3.4)</w:t>
            </w:r>
          </w:p>
        </w:tc>
        <w:tc>
          <w:tcPr>
            <w:tcW w:w="1371" w:type="dxa"/>
          </w:tcPr>
          <w:p w14:paraId="0CA79F03" w14:textId="78B4DE6F" w:rsidR="009E06BD" w:rsidRDefault="00CC14FD" w:rsidP="00CC14FD">
            <w:pPr>
              <w:pStyle w:val="JBATableTextLeft"/>
            </w:pPr>
            <w:r>
              <w:t>N/A</w:t>
            </w:r>
          </w:p>
        </w:tc>
        <w:tc>
          <w:tcPr>
            <w:tcW w:w="5028" w:type="dxa"/>
          </w:tcPr>
          <w:p w14:paraId="158BF1A9" w14:textId="5D26578D" w:rsidR="009E06BD" w:rsidRDefault="00CC14FD" w:rsidP="00CC14FD">
            <w:pPr>
              <w:pStyle w:val="JBATableTextLeft"/>
            </w:pPr>
            <w:r w:rsidRPr="00CC14FD">
              <w:t>Not applicable</w:t>
            </w:r>
            <w:r>
              <w:t>; h</w:t>
            </w:r>
            <w:r w:rsidRPr="00CC14FD">
              <w:t>owever, the</w:t>
            </w:r>
            <w:r>
              <w:t xml:space="preserve"> </w:t>
            </w:r>
            <w:r w:rsidR="00BE1EC2">
              <w:t>updated</w:t>
            </w:r>
            <w:r w:rsidRPr="00CC14FD">
              <w:t xml:space="preserve"> Neighbourhood Plan does allocate sites for future housing development within the neighbourhood area of Broughton. This is not considered to have a significant environmental impact due to the small-scale developments proposed, however, the developments will together represent an increase in housing. </w:t>
            </w:r>
            <w:r>
              <w:t>Nonetheless,</w:t>
            </w:r>
            <w:r w:rsidRPr="00CC14FD">
              <w:t xml:space="preserve"> the inclusion of policies to protect green spaces, village character and the environment will ensure there is no significant environmental impact upon </w:t>
            </w:r>
            <w:r>
              <w:t xml:space="preserve">the </w:t>
            </w:r>
            <w:r w:rsidRPr="00CC14FD">
              <w:t>neighbourhood area.</w:t>
            </w:r>
          </w:p>
        </w:tc>
      </w:tr>
      <w:tr w:rsidR="009E06BD" w14:paraId="2C1BE624" w14:textId="77777777" w:rsidTr="00EA6B85">
        <w:trPr>
          <w:cnfStyle w:val="000000100000" w:firstRow="0" w:lastRow="0" w:firstColumn="0" w:lastColumn="0" w:oddVBand="0" w:evenVBand="0" w:oddHBand="1" w:evenHBand="0" w:firstRowFirstColumn="0" w:firstRowLastColumn="0" w:lastRowFirstColumn="0" w:lastRowLastColumn="0"/>
        </w:trPr>
        <w:tc>
          <w:tcPr>
            <w:tcW w:w="3377" w:type="dxa"/>
          </w:tcPr>
          <w:p w14:paraId="2A02A8EA" w14:textId="77777777" w:rsidR="009E06BD" w:rsidRPr="009E06BD" w:rsidRDefault="009E06BD" w:rsidP="00CC14FD">
            <w:pPr>
              <w:pStyle w:val="JBATableTextLeft"/>
            </w:pPr>
            <w:r>
              <w:t xml:space="preserve">7. </w:t>
            </w:r>
            <w:r w:rsidRPr="009E06BD">
              <w:t xml:space="preserve">Is the PP’s sole purpose to serve national defence or civil emergency, OR is it a </w:t>
            </w:r>
            <w:r w:rsidRPr="009E06BD">
              <w:lastRenderedPageBreak/>
              <w:t>financial or budget PP, OR is it co-financed by structural funds or EAGGF programmes 2000 to 2006/7? (Art. 3.8, 3.9)</w:t>
            </w:r>
          </w:p>
        </w:tc>
        <w:tc>
          <w:tcPr>
            <w:tcW w:w="1371" w:type="dxa"/>
          </w:tcPr>
          <w:p w14:paraId="4316E955" w14:textId="6F1773BC" w:rsidR="009E06BD" w:rsidRDefault="00CC14FD" w:rsidP="00CC14FD">
            <w:pPr>
              <w:pStyle w:val="JBATableTextLeft"/>
            </w:pPr>
            <w:r>
              <w:lastRenderedPageBreak/>
              <w:t>N/A</w:t>
            </w:r>
            <w:r w:rsidR="00D33E0B">
              <w:t xml:space="preserve"> (as Q5 answered </w:t>
            </w:r>
            <w:r w:rsidR="00D33E0B">
              <w:lastRenderedPageBreak/>
              <w:t>"Yes' to either criterion)</w:t>
            </w:r>
          </w:p>
        </w:tc>
        <w:tc>
          <w:tcPr>
            <w:tcW w:w="5028" w:type="dxa"/>
          </w:tcPr>
          <w:p w14:paraId="610230ED" w14:textId="5BDF16E8" w:rsidR="009E06BD" w:rsidRDefault="00CC14FD" w:rsidP="00CC14FD">
            <w:pPr>
              <w:pStyle w:val="JBATableTextLeft"/>
            </w:pPr>
            <w:r>
              <w:lastRenderedPageBreak/>
              <w:t xml:space="preserve">The </w:t>
            </w:r>
            <w:r w:rsidR="00BE1EC2">
              <w:t>updated</w:t>
            </w:r>
            <w:r>
              <w:t xml:space="preserve"> Broughton-in-Amounderness Neighbourhood Plan is not prepared for any of the purposes in Part 7.</w:t>
            </w:r>
          </w:p>
        </w:tc>
      </w:tr>
      <w:tr w:rsidR="009E06BD" w14:paraId="65D2BBE5" w14:textId="77777777" w:rsidTr="00EA6B85">
        <w:trPr>
          <w:cnfStyle w:val="000000010000" w:firstRow="0" w:lastRow="0" w:firstColumn="0" w:lastColumn="0" w:oddVBand="0" w:evenVBand="0" w:oddHBand="0" w:evenHBand="1" w:firstRowFirstColumn="0" w:firstRowLastColumn="0" w:lastRowFirstColumn="0" w:lastRowLastColumn="0"/>
        </w:trPr>
        <w:tc>
          <w:tcPr>
            <w:tcW w:w="3377" w:type="dxa"/>
          </w:tcPr>
          <w:p w14:paraId="4558B816" w14:textId="77777777" w:rsidR="009E06BD" w:rsidRPr="009E06BD" w:rsidRDefault="009E06BD" w:rsidP="00CC14FD">
            <w:pPr>
              <w:pStyle w:val="JBATableTextLeft"/>
            </w:pPr>
            <w:r>
              <w:t xml:space="preserve">8. </w:t>
            </w:r>
            <w:r w:rsidRPr="009E06BD">
              <w:t>Is it likely to have a significant effect on the environment? (Art. 3.5)</w:t>
            </w:r>
          </w:p>
        </w:tc>
        <w:tc>
          <w:tcPr>
            <w:tcW w:w="1371" w:type="dxa"/>
          </w:tcPr>
          <w:p w14:paraId="779B08FE" w14:textId="58205CBC" w:rsidR="009E06BD" w:rsidRDefault="00D33E0B" w:rsidP="00CC14FD">
            <w:pPr>
              <w:pStyle w:val="JBATableTextLeft"/>
            </w:pPr>
            <w:r>
              <w:t>No (see Table 4-2</w:t>
            </w:r>
            <w:r w:rsidR="0039359C">
              <w:t xml:space="preserve"> and Appendix </w:t>
            </w:r>
            <w:r w:rsidR="00203843">
              <w:t>A</w:t>
            </w:r>
            <w:r>
              <w:t>)</w:t>
            </w:r>
          </w:p>
        </w:tc>
        <w:tc>
          <w:tcPr>
            <w:tcW w:w="5028" w:type="dxa"/>
          </w:tcPr>
          <w:p w14:paraId="11B4F2C9" w14:textId="4D05AE49" w:rsidR="009E06BD" w:rsidRDefault="00D33E0B" w:rsidP="00D33E0B">
            <w:pPr>
              <w:pStyle w:val="JBATableTextLeft"/>
            </w:pPr>
            <w:r>
              <w:t xml:space="preserve">The </w:t>
            </w:r>
            <w:r w:rsidR="00BE1EC2">
              <w:t>updated</w:t>
            </w:r>
            <w:r>
              <w:t xml:space="preserve"> Neighbourhood Plan is unlikely to have any significant effect on the environment. </w:t>
            </w:r>
            <w:r w:rsidR="009E06BD">
              <w:t xml:space="preserve">See </w:t>
            </w:r>
            <w:r w:rsidR="0039359C">
              <w:t xml:space="preserve">Appendix </w:t>
            </w:r>
            <w:r w:rsidR="00203843">
              <w:t>A</w:t>
            </w:r>
            <w:r w:rsidR="0039359C">
              <w:t xml:space="preserve"> </w:t>
            </w:r>
            <w:r w:rsidR="009E06BD">
              <w:t xml:space="preserve">for the assessment of the significant effect of the </w:t>
            </w:r>
            <w:r w:rsidR="00BE1EC2">
              <w:t>updated</w:t>
            </w:r>
            <w:r w:rsidR="009E06BD">
              <w:t xml:space="preserve"> Neighbourhood Plan on the environment.</w:t>
            </w:r>
          </w:p>
        </w:tc>
      </w:tr>
    </w:tbl>
    <w:p w14:paraId="0B2A34BA" w14:textId="63474D7B" w:rsidR="00BF3932" w:rsidRDefault="00CA34B0" w:rsidP="00BF3932">
      <w:pPr>
        <w:pStyle w:val="Heading3"/>
      </w:pPr>
      <w:r>
        <w:t>Assessment of significant environmental effect</w:t>
      </w:r>
    </w:p>
    <w:p w14:paraId="7A420484" w14:textId="07E1BD7A" w:rsidR="00462464" w:rsidRDefault="00BF3932" w:rsidP="00462464">
      <w:pPr>
        <w:pStyle w:val="JBAText"/>
      </w:pPr>
      <w:r>
        <w:t xml:space="preserve">Table </w:t>
      </w:r>
      <w:r w:rsidR="00806CE9">
        <w:t>5</w:t>
      </w:r>
      <w:r>
        <w:t xml:space="preserve">-2 is an assessment of the </w:t>
      </w:r>
      <w:r w:rsidR="00BE1EC2">
        <w:t>updated</w:t>
      </w:r>
      <w:r>
        <w:t xml:space="preserve"> Neighbourhood Plan's significance of effect on the environment.</w:t>
      </w:r>
    </w:p>
    <w:p w14:paraId="51B43D94" w14:textId="77777777" w:rsidR="00462464" w:rsidRDefault="00462464" w:rsidP="00462464">
      <w:pPr>
        <w:pStyle w:val="JBAText"/>
      </w:pPr>
    </w:p>
    <w:p w14:paraId="0AAB39E6" w14:textId="77777777" w:rsidR="00462464" w:rsidRPr="0066352D" w:rsidRDefault="00462464" w:rsidP="00462464">
      <w:pPr>
        <w:pStyle w:val="JBAText"/>
        <w:sectPr w:rsidR="00462464" w:rsidRPr="0066352D" w:rsidSect="001D733C">
          <w:headerReference w:type="default" r:id="rId14"/>
          <w:footerReference w:type="default" r:id="rId15"/>
          <w:pgSz w:w="11906" w:h="16838"/>
          <w:pgMar w:top="1440" w:right="1080" w:bottom="1440" w:left="1080" w:header="1247" w:footer="737" w:gutter="0"/>
          <w:pgNumType w:start="1"/>
          <w:cols w:space="708"/>
          <w:docGrid w:linePitch="360"/>
        </w:sectPr>
      </w:pPr>
    </w:p>
    <w:p w14:paraId="4440E474" w14:textId="40574F74" w:rsidR="00A07BF7" w:rsidRDefault="00A07BF7" w:rsidP="00A07BF7">
      <w:pPr>
        <w:pStyle w:val="JBACaptionTable"/>
      </w:pPr>
      <w:bookmarkStart w:id="19" w:name="_Toc160004729"/>
      <w:r>
        <w:lastRenderedPageBreak/>
        <w:t xml:space="preserve">Table </w:t>
      </w:r>
      <w:r w:rsidR="008F51F0">
        <w:fldChar w:fldCharType="begin"/>
      </w:r>
      <w:r w:rsidR="008F51F0">
        <w:instrText xml:space="preserve"> STYLEREF 1 \s </w:instrText>
      </w:r>
      <w:r w:rsidR="008F51F0">
        <w:fldChar w:fldCharType="separate"/>
      </w:r>
      <w:r w:rsidR="002E5897">
        <w:rPr>
          <w:noProof/>
        </w:rPr>
        <w:t>5</w:t>
      </w:r>
      <w:r w:rsidR="008F51F0">
        <w:rPr>
          <w:noProof/>
        </w:rPr>
        <w:fldChar w:fldCharType="end"/>
      </w:r>
      <w:r w:rsidR="009E06BD">
        <w:noBreakHyphen/>
      </w:r>
      <w:r w:rsidR="008F51F0">
        <w:fldChar w:fldCharType="begin"/>
      </w:r>
      <w:r w:rsidR="008F51F0">
        <w:instrText xml:space="preserve"> SEQ Table \* ARABIC \s 1 </w:instrText>
      </w:r>
      <w:r w:rsidR="008F51F0">
        <w:fldChar w:fldCharType="separate"/>
      </w:r>
      <w:r w:rsidR="002E5897">
        <w:rPr>
          <w:noProof/>
        </w:rPr>
        <w:t>2</w:t>
      </w:r>
      <w:r w:rsidR="008F51F0">
        <w:rPr>
          <w:noProof/>
        </w:rPr>
        <w:fldChar w:fldCharType="end"/>
      </w:r>
      <w:r>
        <w:t xml:space="preserve">: </w:t>
      </w:r>
      <w:r w:rsidR="009E06BD">
        <w:t>SEA Screening Process - Specific Requirements of Article 3.5</w:t>
      </w:r>
      <w:r w:rsidRPr="003C448C">
        <w:t>.</w:t>
      </w:r>
      <w:bookmarkEnd w:id="19"/>
    </w:p>
    <w:tbl>
      <w:tblPr>
        <w:tblStyle w:val="JBATable1"/>
        <w:tblW w:w="0" w:type="auto"/>
        <w:tblLook w:val="04A0" w:firstRow="1" w:lastRow="0" w:firstColumn="1" w:lastColumn="0" w:noHBand="0" w:noVBand="1"/>
      </w:tblPr>
      <w:tblGrid>
        <w:gridCol w:w="2405"/>
        <w:gridCol w:w="10775"/>
        <w:gridCol w:w="1488"/>
      </w:tblGrid>
      <w:tr w:rsidR="009E06BD" w14:paraId="0C569109" w14:textId="77777777" w:rsidTr="00C30FD0">
        <w:trPr>
          <w:cnfStyle w:val="100000000000" w:firstRow="1" w:lastRow="0" w:firstColumn="0" w:lastColumn="0" w:oddVBand="0" w:evenVBand="0" w:oddHBand="0" w:evenHBand="0" w:firstRowFirstColumn="0" w:firstRowLastColumn="0" w:lastRowFirstColumn="0" w:lastRowLastColumn="0"/>
        </w:trPr>
        <w:tc>
          <w:tcPr>
            <w:tcW w:w="2405" w:type="dxa"/>
          </w:tcPr>
          <w:p w14:paraId="7A976B1C" w14:textId="736B783B" w:rsidR="009E06BD" w:rsidRDefault="009E06BD" w:rsidP="00AA68FE">
            <w:pPr>
              <w:pStyle w:val="JBATableTextLeft"/>
            </w:pPr>
            <w:r>
              <w:t>SEA Directive (Annex II)</w:t>
            </w:r>
          </w:p>
        </w:tc>
        <w:tc>
          <w:tcPr>
            <w:tcW w:w="10775" w:type="dxa"/>
          </w:tcPr>
          <w:p w14:paraId="1DF50503" w14:textId="2CC2E31C" w:rsidR="009E06BD" w:rsidRDefault="009E06BD" w:rsidP="00AA68FE">
            <w:pPr>
              <w:pStyle w:val="JBATableTextLeft"/>
            </w:pPr>
            <w:r>
              <w:t>Explanation</w:t>
            </w:r>
          </w:p>
        </w:tc>
        <w:tc>
          <w:tcPr>
            <w:tcW w:w="1488" w:type="dxa"/>
          </w:tcPr>
          <w:p w14:paraId="5BCE1709" w14:textId="6BCDEA38" w:rsidR="009E06BD" w:rsidRDefault="00BF3932" w:rsidP="00AA68FE">
            <w:pPr>
              <w:pStyle w:val="JBATableTextLeft"/>
            </w:pPr>
            <w:r>
              <w:t>Likely significant impact?</w:t>
            </w:r>
          </w:p>
        </w:tc>
      </w:tr>
      <w:tr w:rsidR="009E06BD" w14:paraId="7A2C66F2" w14:textId="77777777" w:rsidTr="00B13496">
        <w:trPr>
          <w:cnfStyle w:val="000000100000" w:firstRow="0" w:lastRow="0" w:firstColumn="0" w:lastColumn="0" w:oddVBand="0" w:evenVBand="0" w:oddHBand="1" w:evenHBand="0" w:firstRowFirstColumn="0" w:firstRowLastColumn="0" w:lastRowFirstColumn="0" w:lastRowLastColumn="0"/>
        </w:trPr>
        <w:tc>
          <w:tcPr>
            <w:tcW w:w="14668" w:type="dxa"/>
            <w:gridSpan w:val="3"/>
          </w:tcPr>
          <w:p w14:paraId="24981A0F" w14:textId="2B071ABD" w:rsidR="009E06BD" w:rsidRPr="0073522C" w:rsidRDefault="009E06BD" w:rsidP="00AA68FE">
            <w:pPr>
              <w:pStyle w:val="JBATableTextLeft"/>
              <w:rPr>
                <w:rStyle w:val="JBABold"/>
              </w:rPr>
            </w:pPr>
            <w:r w:rsidRPr="0073522C">
              <w:rPr>
                <w:rStyle w:val="JBABold"/>
              </w:rPr>
              <w:t>Characteristics of the Neighbourhood Plan</w:t>
            </w:r>
          </w:p>
        </w:tc>
      </w:tr>
      <w:tr w:rsidR="009E06BD" w14:paraId="288B300B" w14:textId="77777777" w:rsidTr="00C30FD0">
        <w:trPr>
          <w:cnfStyle w:val="000000010000" w:firstRow="0" w:lastRow="0" w:firstColumn="0" w:lastColumn="0" w:oddVBand="0" w:evenVBand="0" w:oddHBand="0" w:evenHBand="1" w:firstRowFirstColumn="0" w:firstRowLastColumn="0" w:lastRowFirstColumn="0" w:lastRowLastColumn="0"/>
        </w:trPr>
        <w:tc>
          <w:tcPr>
            <w:tcW w:w="2405" w:type="dxa"/>
          </w:tcPr>
          <w:p w14:paraId="14764648" w14:textId="346C0EFF" w:rsidR="009E06BD" w:rsidRPr="00AA68FE" w:rsidRDefault="0073522C" w:rsidP="00AA68FE">
            <w:pPr>
              <w:pStyle w:val="JBATableTextLeft"/>
              <w:rPr>
                <w:rStyle w:val="JBABold"/>
                <w:b w:val="0"/>
              </w:rPr>
            </w:pPr>
            <w:r w:rsidRPr="00AA68FE">
              <w:rPr>
                <w:rStyle w:val="JBABold"/>
                <w:b w:val="0"/>
              </w:rPr>
              <w:t>The degree to which the plan or programme sets a framework for projects and other activities, either with regard to the location, nature, size and operating conditions or by allocating resources</w:t>
            </w:r>
          </w:p>
        </w:tc>
        <w:tc>
          <w:tcPr>
            <w:tcW w:w="10775" w:type="dxa"/>
          </w:tcPr>
          <w:p w14:paraId="3C991470" w14:textId="401921E8" w:rsidR="009E06BD" w:rsidRDefault="007D1083" w:rsidP="00AA68FE">
            <w:pPr>
              <w:pStyle w:val="JBATableTextLeft"/>
            </w:pPr>
            <w:r>
              <w:t>The update</w:t>
            </w:r>
            <w:r w:rsidR="00EE3BD0">
              <w:t>d</w:t>
            </w:r>
            <w:r>
              <w:t xml:space="preserve"> Neighbourhood Plan upholds the visions set out in the 2018 Neighbourhood Plan, which provided a blueprint for development consistent with the needs and expressed opinions of residents within the neighbourhood area. This includes protection of the environment, housing provision for local people which preserves the village's character and heritage, enhancing and supporting the local economy, and providing community facilities and improvement to infrastructure.</w:t>
            </w:r>
          </w:p>
          <w:p w14:paraId="16277E22" w14:textId="77777777" w:rsidR="007D1083" w:rsidRDefault="007D1083" w:rsidP="00AA68FE">
            <w:pPr>
              <w:pStyle w:val="JBATableTextLeft"/>
            </w:pPr>
          </w:p>
          <w:p w14:paraId="3A9322AB" w14:textId="626CFFE3" w:rsidR="007D1083" w:rsidRDefault="007D1083" w:rsidP="0039359C">
            <w:pPr>
              <w:pStyle w:val="JBATableTextLeft"/>
            </w:pPr>
            <w:r>
              <w:t>The co</w:t>
            </w:r>
            <w:r w:rsidR="00A17BE1">
              <w:t xml:space="preserve">mpletion </w:t>
            </w:r>
            <w:r>
              <w:t>of the new</w:t>
            </w:r>
            <w:r w:rsidR="00216365">
              <w:t xml:space="preserve"> 'James Towers Way' village</w:t>
            </w:r>
            <w:r>
              <w:t xml:space="preserve"> bypass </w:t>
            </w:r>
            <w:r w:rsidR="00216365">
              <w:t xml:space="preserve">which travels round the east of Broughton village, </w:t>
            </w:r>
            <w:r>
              <w:t xml:space="preserve">makes Broughton an attractive residential location. Therefore, the </w:t>
            </w:r>
            <w:r w:rsidR="00BE1EC2">
              <w:t>updated</w:t>
            </w:r>
            <w:r>
              <w:t xml:space="preserve"> Neighbourhood Plan</w:t>
            </w:r>
            <w:r w:rsidR="00A17BE1">
              <w:t xml:space="preserve"> and associated Design Code</w:t>
            </w:r>
            <w:r w:rsidR="00DE0A11">
              <w:t xml:space="preserve"> (AECOM, 2024)</w:t>
            </w:r>
            <w:r w:rsidR="00A17BE1">
              <w:t xml:space="preserve"> seeks to facilitate</w:t>
            </w:r>
            <w:r>
              <w:t xml:space="preserve"> proposed housing developments </w:t>
            </w:r>
            <w:r w:rsidR="00A17BE1">
              <w:t xml:space="preserve">that </w:t>
            </w:r>
            <w:r>
              <w:t>are in-keeping with the character and setting of the village.</w:t>
            </w:r>
            <w:r w:rsidR="0039359C">
              <w:t xml:space="preserve"> </w:t>
            </w:r>
          </w:p>
          <w:p w14:paraId="2B31457D" w14:textId="77777777" w:rsidR="007D1083" w:rsidRDefault="007D1083" w:rsidP="00AA68FE">
            <w:pPr>
              <w:pStyle w:val="JBATableTextLeft"/>
            </w:pPr>
          </w:p>
          <w:p w14:paraId="1872EF15" w14:textId="44495986" w:rsidR="0039359C" w:rsidRDefault="007D1083" w:rsidP="0039359C">
            <w:pPr>
              <w:pStyle w:val="JBATableTextLeft"/>
            </w:pPr>
            <w:r>
              <w:t>To achieve this, the policies were developed within six specific areas: natural environment, hous</w:t>
            </w:r>
            <w:r w:rsidR="004E78A3">
              <w:t>ing</w:t>
            </w:r>
            <w:r>
              <w:t>, business and employment, community facilities and activity, built environment</w:t>
            </w:r>
            <w:r w:rsidR="004E78A3">
              <w:t xml:space="preserve"> and heritage, and access and infrastructure. Once adopted, t</w:t>
            </w:r>
            <w:r>
              <w:t>he</w:t>
            </w:r>
            <w:r w:rsidR="004E78A3">
              <w:t xml:space="preserve"> </w:t>
            </w:r>
            <w:r w:rsidR="00BE1EC2">
              <w:t>updated</w:t>
            </w:r>
            <w:r>
              <w:t xml:space="preserve"> Neighbourhood Plan </w:t>
            </w:r>
            <w:r w:rsidR="004E78A3">
              <w:t xml:space="preserve">will form </w:t>
            </w:r>
            <w:r>
              <w:t xml:space="preserve">part of the </w:t>
            </w:r>
            <w:r w:rsidR="0029493D">
              <w:t>Development</w:t>
            </w:r>
            <w:r w:rsidR="00DA0037">
              <w:t xml:space="preserve"> </w:t>
            </w:r>
            <w:r>
              <w:t>Plan and planning applications within the plan area must be determined in accordance with</w:t>
            </w:r>
            <w:r w:rsidR="00DA0037">
              <w:t xml:space="preserve"> </w:t>
            </w:r>
            <w:r w:rsidR="0029493D">
              <w:t>it</w:t>
            </w:r>
            <w:r>
              <w:t xml:space="preserve">. Therefore, the policy wording from the 2018 Neighbourhood Plan has been updated in the </w:t>
            </w:r>
            <w:r w:rsidR="00BE1EC2">
              <w:t>updated</w:t>
            </w:r>
            <w:r>
              <w:t xml:space="preserve"> Neighbourhood Plan to align with the NPPF's 202</w:t>
            </w:r>
            <w:r w:rsidR="00A17BE1">
              <w:t>3</w:t>
            </w:r>
            <w:r>
              <w:t xml:space="preserve"> updates.</w:t>
            </w:r>
            <w:r w:rsidR="0039359C">
              <w:t xml:space="preserve"> De</w:t>
            </w:r>
            <w:r w:rsidR="0039359C" w:rsidRPr="0039359C">
              <w:t>sign Codes A focus on character and identity with the aim 'For development to accurately reflect Broughton’s rural character and heritage, through the use of context driven and place-specific character features'</w:t>
            </w:r>
            <w:r w:rsidR="00DE0A11">
              <w:t xml:space="preserve"> (AECOM, 2024).</w:t>
            </w:r>
          </w:p>
        </w:tc>
        <w:tc>
          <w:tcPr>
            <w:tcW w:w="1488" w:type="dxa"/>
          </w:tcPr>
          <w:p w14:paraId="0C4AB194" w14:textId="697E327C" w:rsidR="009E06BD" w:rsidRDefault="00625663" w:rsidP="00AA68FE">
            <w:pPr>
              <w:pStyle w:val="JBATableTextLeft"/>
            </w:pPr>
            <w:r>
              <w:t>No</w:t>
            </w:r>
          </w:p>
        </w:tc>
      </w:tr>
      <w:tr w:rsidR="0073522C" w14:paraId="0F67121F" w14:textId="77777777" w:rsidTr="00C30FD0">
        <w:trPr>
          <w:cnfStyle w:val="000000100000" w:firstRow="0" w:lastRow="0" w:firstColumn="0" w:lastColumn="0" w:oddVBand="0" w:evenVBand="0" w:oddHBand="1" w:evenHBand="0" w:firstRowFirstColumn="0" w:firstRowLastColumn="0" w:lastRowFirstColumn="0" w:lastRowLastColumn="0"/>
        </w:trPr>
        <w:tc>
          <w:tcPr>
            <w:tcW w:w="2405" w:type="dxa"/>
          </w:tcPr>
          <w:p w14:paraId="7EBECF17" w14:textId="2EBBB2F7" w:rsidR="0073522C" w:rsidRPr="00AA68FE" w:rsidRDefault="0073522C" w:rsidP="00AA68FE">
            <w:pPr>
              <w:pStyle w:val="JBATableTextLeft"/>
              <w:rPr>
                <w:rStyle w:val="JBABold"/>
                <w:b w:val="0"/>
              </w:rPr>
            </w:pPr>
            <w:r w:rsidRPr="00AA68FE">
              <w:rPr>
                <w:rStyle w:val="JBABold"/>
                <w:b w:val="0"/>
              </w:rPr>
              <w:t xml:space="preserve">The degree to which the plan or programme influences other </w:t>
            </w:r>
            <w:r w:rsidRPr="00AA68FE">
              <w:rPr>
                <w:rStyle w:val="JBABold"/>
                <w:b w:val="0"/>
              </w:rPr>
              <w:lastRenderedPageBreak/>
              <w:t>plans and programmes including those in a hierarchy</w:t>
            </w:r>
          </w:p>
        </w:tc>
        <w:tc>
          <w:tcPr>
            <w:tcW w:w="10775" w:type="dxa"/>
          </w:tcPr>
          <w:p w14:paraId="791B8EED" w14:textId="4F72F6CA" w:rsidR="0073522C" w:rsidRPr="0073522C" w:rsidRDefault="0073522C" w:rsidP="00AA68FE">
            <w:pPr>
              <w:pStyle w:val="JBATableTextLeft"/>
            </w:pPr>
            <w:r w:rsidRPr="0073522C">
              <w:lastRenderedPageBreak/>
              <w:t xml:space="preserve">The </w:t>
            </w:r>
            <w:r w:rsidR="00BE1EC2">
              <w:t>updated</w:t>
            </w:r>
            <w:r w:rsidRPr="0073522C">
              <w:t xml:space="preserve"> Neighbourhood Plan covers a small, defined neighbourhood area within the context of the Preston </w:t>
            </w:r>
            <w:r w:rsidR="000C16E4">
              <w:t>City Council</w:t>
            </w:r>
            <w:r w:rsidR="00DA0037">
              <w:t xml:space="preserve"> </w:t>
            </w:r>
            <w:r w:rsidRPr="0073522C">
              <w:t xml:space="preserve">area. The Neighbourhood Plan will be in general conformity with the strategic policies of the Preston Local Plan, the Central Lancashire Core Strategy and National Planning Policy Framework. Once adopted the Neighbourhood Plan will form part of the statutory </w:t>
            </w:r>
            <w:r w:rsidRPr="0073522C">
              <w:lastRenderedPageBreak/>
              <w:t>Development Plan.</w:t>
            </w:r>
          </w:p>
        </w:tc>
        <w:tc>
          <w:tcPr>
            <w:tcW w:w="1488" w:type="dxa"/>
          </w:tcPr>
          <w:p w14:paraId="314717C1" w14:textId="44CAAA66" w:rsidR="0073522C" w:rsidRPr="0073522C" w:rsidRDefault="0073522C" w:rsidP="00AA68FE">
            <w:pPr>
              <w:pStyle w:val="JBATableTextLeft"/>
            </w:pPr>
            <w:r w:rsidRPr="0073522C">
              <w:lastRenderedPageBreak/>
              <w:t>No</w:t>
            </w:r>
          </w:p>
        </w:tc>
      </w:tr>
      <w:tr w:rsidR="009E06BD" w14:paraId="09E1DD3B" w14:textId="77777777" w:rsidTr="00C30FD0">
        <w:trPr>
          <w:cnfStyle w:val="000000010000" w:firstRow="0" w:lastRow="0" w:firstColumn="0" w:lastColumn="0" w:oddVBand="0" w:evenVBand="0" w:oddHBand="0" w:evenHBand="1" w:firstRowFirstColumn="0" w:firstRowLastColumn="0" w:lastRowFirstColumn="0" w:lastRowLastColumn="0"/>
        </w:trPr>
        <w:tc>
          <w:tcPr>
            <w:tcW w:w="2405" w:type="dxa"/>
          </w:tcPr>
          <w:p w14:paraId="002EDBEC" w14:textId="2C5AC43C" w:rsidR="009E06BD" w:rsidRPr="00AA68FE" w:rsidRDefault="0073522C" w:rsidP="00AA68FE">
            <w:pPr>
              <w:pStyle w:val="JBATableTextLeft"/>
              <w:rPr>
                <w:rStyle w:val="JBABold"/>
                <w:b w:val="0"/>
              </w:rPr>
            </w:pPr>
            <w:r w:rsidRPr="00AA68FE">
              <w:rPr>
                <w:rStyle w:val="JBABold"/>
                <w:b w:val="0"/>
              </w:rPr>
              <w:t xml:space="preserve">The relevance of the plan or programme for the integration of environmental considerations in particular with a view to promoting </w:t>
            </w:r>
            <w:r w:rsidR="00835178">
              <w:rPr>
                <w:rStyle w:val="JBABold"/>
              </w:rPr>
              <w:t>s</w:t>
            </w:r>
            <w:r w:rsidRPr="00AA68FE">
              <w:rPr>
                <w:rStyle w:val="JBABold"/>
                <w:b w:val="0"/>
              </w:rPr>
              <w:t>ustainable development</w:t>
            </w:r>
          </w:p>
        </w:tc>
        <w:tc>
          <w:tcPr>
            <w:tcW w:w="10775" w:type="dxa"/>
          </w:tcPr>
          <w:p w14:paraId="6EF1E4E8" w14:textId="7BB444DB" w:rsidR="00835178" w:rsidRDefault="0073522C" w:rsidP="00AA68FE">
            <w:pPr>
              <w:pStyle w:val="JBATableTextLeft"/>
            </w:pPr>
            <w:r w:rsidRPr="0073522C">
              <w:t xml:space="preserve">Throughout the plan, integration of environmental considerations is </w:t>
            </w:r>
            <w:r w:rsidR="00835178" w:rsidRPr="0073522C">
              <w:t>important,</w:t>
            </w:r>
            <w:r w:rsidR="00835178">
              <w:t xml:space="preserve"> and this is demonstrated through the O</w:t>
            </w:r>
            <w:r w:rsidRPr="0073522C">
              <w:t>bjectives</w:t>
            </w:r>
            <w:r w:rsidR="00835178">
              <w:t xml:space="preserve"> and Parish Actions in the plan. There are also policies</w:t>
            </w:r>
            <w:r w:rsidRPr="0073522C">
              <w:t xml:space="preserve"> concerned with environmental protection and enhancement, thereby promoting sustainable development, for example:</w:t>
            </w:r>
            <w:r w:rsidR="00835178">
              <w:t xml:space="preserve"> </w:t>
            </w:r>
          </w:p>
          <w:p w14:paraId="068B5F7B" w14:textId="31C85F04" w:rsidR="009E06BD" w:rsidRDefault="00835178" w:rsidP="00835178">
            <w:pPr>
              <w:pStyle w:val="JBATableBullets"/>
            </w:pPr>
            <w:r>
              <w:t>NE2 concerns the visual impact of development and minimising adverse impacts through landscape screening and tree planting.</w:t>
            </w:r>
          </w:p>
          <w:p w14:paraId="3A673D74" w14:textId="121CF45C" w:rsidR="00835178" w:rsidRDefault="00835178" w:rsidP="00835178">
            <w:pPr>
              <w:pStyle w:val="JBATableBullets"/>
            </w:pPr>
            <w:r>
              <w:t>Policies AI1, AI2, and AI3 concern reducing heavy good traffic in the village, enhance the Guild Way pedestrian / cycle route and provid</w:t>
            </w:r>
            <w:r w:rsidR="009C2929">
              <w:t>ing</w:t>
            </w:r>
            <w:r>
              <w:t xml:space="preserve"> off-street parking.</w:t>
            </w:r>
          </w:p>
          <w:p w14:paraId="5DC95646" w14:textId="77777777" w:rsidR="00835178" w:rsidRDefault="00835178" w:rsidP="00AA68FE">
            <w:pPr>
              <w:pStyle w:val="JBATableTextLeft"/>
            </w:pPr>
          </w:p>
          <w:p w14:paraId="20B7AA1A" w14:textId="7A0338D6" w:rsidR="0073522C" w:rsidRDefault="0073522C" w:rsidP="00AA68FE">
            <w:pPr>
              <w:pStyle w:val="JBATableTextLeft"/>
            </w:pPr>
          </w:p>
        </w:tc>
        <w:tc>
          <w:tcPr>
            <w:tcW w:w="1488" w:type="dxa"/>
          </w:tcPr>
          <w:p w14:paraId="41057838" w14:textId="7BE55FBF" w:rsidR="009E06BD" w:rsidRDefault="0073522C" w:rsidP="00AA68FE">
            <w:pPr>
              <w:pStyle w:val="JBATableTextLeft"/>
            </w:pPr>
            <w:r>
              <w:t>No</w:t>
            </w:r>
          </w:p>
        </w:tc>
      </w:tr>
      <w:tr w:rsidR="009E06BD" w14:paraId="435028C1" w14:textId="77777777" w:rsidTr="00C30FD0">
        <w:trPr>
          <w:cnfStyle w:val="000000100000" w:firstRow="0" w:lastRow="0" w:firstColumn="0" w:lastColumn="0" w:oddVBand="0" w:evenVBand="0" w:oddHBand="1" w:evenHBand="0" w:firstRowFirstColumn="0" w:firstRowLastColumn="0" w:lastRowFirstColumn="0" w:lastRowLastColumn="0"/>
        </w:trPr>
        <w:tc>
          <w:tcPr>
            <w:tcW w:w="2405" w:type="dxa"/>
          </w:tcPr>
          <w:p w14:paraId="38F0CE97" w14:textId="71BE445B" w:rsidR="009E06BD" w:rsidRPr="00AA68FE" w:rsidRDefault="0073522C" w:rsidP="00AA68FE">
            <w:pPr>
              <w:pStyle w:val="JBATableTextLeft"/>
              <w:rPr>
                <w:rStyle w:val="JBABold"/>
                <w:b w:val="0"/>
              </w:rPr>
            </w:pPr>
            <w:r w:rsidRPr="00AA68FE">
              <w:rPr>
                <w:rStyle w:val="JBABold"/>
                <w:b w:val="0"/>
              </w:rPr>
              <w:t>Environmental problems relevant to the plan or programme</w:t>
            </w:r>
          </w:p>
        </w:tc>
        <w:tc>
          <w:tcPr>
            <w:tcW w:w="10775" w:type="dxa"/>
          </w:tcPr>
          <w:p w14:paraId="09324C81" w14:textId="79B7834B" w:rsidR="009E06BD" w:rsidRDefault="007E1305" w:rsidP="00AA68FE">
            <w:pPr>
              <w:pStyle w:val="JBATableTextLeft"/>
            </w:pPr>
            <w:r>
              <w:t xml:space="preserve">Appendix </w:t>
            </w:r>
            <w:r w:rsidR="00203843">
              <w:t>A</w:t>
            </w:r>
            <w:r>
              <w:t xml:space="preserve"> presents the potential environmental effects of the Neighbourhood Plan grouped into the </w:t>
            </w:r>
            <w:r w:rsidRPr="007E1305">
              <w:t>SEA ‘topics’ suggested by Annex I(f) of the SEA Directive.</w:t>
            </w:r>
          </w:p>
        </w:tc>
        <w:tc>
          <w:tcPr>
            <w:tcW w:w="1488" w:type="dxa"/>
          </w:tcPr>
          <w:p w14:paraId="69AD9593" w14:textId="3955E726" w:rsidR="009E06BD" w:rsidRDefault="00835178" w:rsidP="00AA68FE">
            <w:pPr>
              <w:pStyle w:val="JBATableTextLeft"/>
            </w:pPr>
            <w:r>
              <w:t>No</w:t>
            </w:r>
          </w:p>
        </w:tc>
      </w:tr>
      <w:tr w:rsidR="009E06BD" w14:paraId="4B4060D9" w14:textId="77777777" w:rsidTr="00C30FD0">
        <w:trPr>
          <w:cnfStyle w:val="000000010000" w:firstRow="0" w:lastRow="0" w:firstColumn="0" w:lastColumn="0" w:oddVBand="0" w:evenVBand="0" w:oddHBand="0" w:evenHBand="1" w:firstRowFirstColumn="0" w:firstRowLastColumn="0" w:lastRowFirstColumn="0" w:lastRowLastColumn="0"/>
        </w:trPr>
        <w:tc>
          <w:tcPr>
            <w:tcW w:w="2405" w:type="dxa"/>
          </w:tcPr>
          <w:p w14:paraId="753853B8" w14:textId="4CD28647" w:rsidR="009E06BD" w:rsidRPr="00AA68FE" w:rsidRDefault="0073522C" w:rsidP="00AA68FE">
            <w:pPr>
              <w:pStyle w:val="JBATableTextLeft"/>
              <w:rPr>
                <w:rStyle w:val="JBABold"/>
                <w:b w:val="0"/>
              </w:rPr>
            </w:pPr>
            <w:r w:rsidRPr="00AA68FE">
              <w:rPr>
                <w:rStyle w:val="JBABold"/>
                <w:b w:val="0"/>
              </w:rPr>
              <w:lastRenderedPageBreak/>
              <w:t>The relevance of the plan or programme for the implementation of Community legislation on the environment (e.g., plans and programmes linked to waste-management or water protection)</w:t>
            </w:r>
          </w:p>
        </w:tc>
        <w:tc>
          <w:tcPr>
            <w:tcW w:w="10775" w:type="dxa"/>
          </w:tcPr>
          <w:p w14:paraId="0CF0B15C" w14:textId="2C783BE5" w:rsidR="009E06BD" w:rsidRPr="009C2929" w:rsidRDefault="00E51C1D" w:rsidP="009C2929">
            <w:pPr>
              <w:pStyle w:val="JBATableTextLeft"/>
            </w:pPr>
            <w:r w:rsidRPr="009C2929">
              <w:t>The Neighbourhood Plan does not have policies specifically related to waste management</w:t>
            </w:r>
            <w:r w:rsidR="009C2929" w:rsidRPr="009C2929">
              <w:t xml:space="preserve">. </w:t>
            </w:r>
            <w:r w:rsidRPr="009C2929">
              <w:rPr>
                <w:rStyle w:val="JBAHighlightedTextYellow"/>
                <w:shd w:val="clear" w:color="auto" w:fill="auto"/>
              </w:rPr>
              <w:t xml:space="preserve">Neither does the </w:t>
            </w:r>
            <w:r w:rsidR="009C2929" w:rsidRPr="009C2929">
              <w:rPr>
                <w:rStyle w:val="JBAHighlightedTextYellow"/>
                <w:shd w:val="clear" w:color="auto" w:fill="auto"/>
              </w:rPr>
              <w:t>Neighbourhood P</w:t>
            </w:r>
            <w:r w:rsidRPr="009C2929">
              <w:rPr>
                <w:rStyle w:val="JBAHighlightedTextYellow"/>
                <w:shd w:val="clear" w:color="auto" w:fill="auto"/>
              </w:rPr>
              <w:t>lan have policies relating to water protection, but Policy NE</w:t>
            </w:r>
            <w:r w:rsidR="00653AD7" w:rsidRPr="009C2929">
              <w:rPr>
                <w:rStyle w:val="JBAHighlightedTextYellow"/>
                <w:shd w:val="clear" w:color="auto" w:fill="auto"/>
              </w:rPr>
              <w:t>3</w:t>
            </w:r>
            <w:r w:rsidRPr="009C2929">
              <w:t xml:space="preserve"> does state that sustainable drainage schemes must be used for developments. Strategies relating to waste disposal or water protection will mostly be dealt with by the Preston Local Plan</w:t>
            </w:r>
            <w:r w:rsidR="00EA1726">
              <w:t>, the Lancashire Minerals and Waste Local Plan and Core Strategy</w:t>
            </w:r>
            <w:r w:rsidRPr="009C2929">
              <w:t xml:space="preserve"> and have been integral to development of this Neighbourhood Plan.</w:t>
            </w:r>
          </w:p>
        </w:tc>
        <w:tc>
          <w:tcPr>
            <w:tcW w:w="1488" w:type="dxa"/>
          </w:tcPr>
          <w:p w14:paraId="08D0BF1D" w14:textId="7A87295A" w:rsidR="009E06BD" w:rsidRDefault="00835178" w:rsidP="00AA68FE">
            <w:pPr>
              <w:pStyle w:val="JBATableTextLeft"/>
            </w:pPr>
            <w:r>
              <w:t>No</w:t>
            </w:r>
          </w:p>
        </w:tc>
      </w:tr>
      <w:tr w:rsidR="0073522C" w14:paraId="41BA247B" w14:textId="77777777" w:rsidTr="00301AA4">
        <w:trPr>
          <w:cnfStyle w:val="000000100000" w:firstRow="0" w:lastRow="0" w:firstColumn="0" w:lastColumn="0" w:oddVBand="0" w:evenVBand="0" w:oddHBand="1" w:evenHBand="0" w:firstRowFirstColumn="0" w:firstRowLastColumn="0" w:lastRowFirstColumn="0" w:lastRowLastColumn="0"/>
        </w:trPr>
        <w:tc>
          <w:tcPr>
            <w:tcW w:w="14668" w:type="dxa"/>
            <w:gridSpan w:val="3"/>
          </w:tcPr>
          <w:p w14:paraId="594B8856" w14:textId="6BA5E3CB" w:rsidR="0073522C" w:rsidRPr="00CA34B0" w:rsidRDefault="0073522C" w:rsidP="00AA68FE">
            <w:pPr>
              <w:pStyle w:val="JBATableTextLeft"/>
              <w:rPr>
                <w:rStyle w:val="JBABold"/>
              </w:rPr>
            </w:pPr>
            <w:r w:rsidRPr="00CA34B0">
              <w:rPr>
                <w:rStyle w:val="JBABold"/>
              </w:rPr>
              <w:t>Characteristics of the effects and of the area likely to be affected, having regard, in particular, to:</w:t>
            </w:r>
          </w:p>
        </w:tc>
      </w:tr>
      <w:tr w:rsidR="009E06BD" w14:paraId="1251DA83" w14:textId="77777777" w:rsidTr="00C30FD0">
        <w:trPr>
          <w:cnfStyle w:val="000000010000" w:firstRow="0" w:lastRow="0" w:firstColumn="0" w:lastColumn="0" w:oddVBand="0" w:evenVBand="0" w:oddHBand="0" w:evenHBand="1" w:firstRowFirstColumn="0" w:firstRowLastColumn="0" w:lastRowFirstColumn="0" w:lastRowLastColumn="0"/>
        </w:trPr>
        <w:tc>
          <w:tcPr>
            <w:tcW w:w="2405" w:type="dxa"/>
          </w:tcPr>
          <w:p w14:paraId="1D036053" w14:textId="2D1EC988" w:rsidR="009E06BD" w:rsidRPr="00AA68FE" w:rsidRDefault="0073522C" w:rsidP="00AA68FE">
            <w:pPr>
              <w:pStyle w:val="JBATableTextLeft"/>
              <w:rPr>
                <w:rStyle w:val="JBABold"/>
                <w:b w:val="0"/>
              </w:rPr>
            </w:pPr>
            <w:r w:rsidRPr="00AA68FE">
              <w:rPr>
                <w:rStyle w:val="JBABold"/>
                <w:b w:val="0"/>
              </w:rPr>
              <w:t xml:space="preserve">The probability, duration, </w:t>
            </w:r>
            <w:r w:rsidR="00857E7A" w:rsidRPr="00AA68FE">
              <w:rPr>
                <w:rStyle w:val="JBABold"/>
                <w:b w:val="0"/>
              </w:rPr>
              <w:t>frequency,</w:t>
            </w:r>
            <w:r w:rsidRPr="00AA68FE">
              <w:rPr>
                <w:rStyle w:val="JBABold"/>
                <w:b w:val="0"/>
              </w:rPr>
              <w:t xml:space="preserve"> and reversibility of the effects</w:t>
            </w:r>
          </w:p>
        </w:tc>
        <w:tc>
          <w:tcPr>
            <w:tcW w:w="10775" w:type="dxa"/>
          </w:tcPr>
          <w:p w14:paraId="711CA13A" w14:textId="5DA49E28" w:rsidR="00E51C1D" w:rsidRPr="00E51C1D" w:rsidRDefault="00E51C1D" w:rsidP="00AA68FE">
            <w:pPr>
              <w:pStyle w:val="JBATableTextLeft"/>
            </w:pPr>
            <w:r w:rsidRPr="00E51C1D">
              <w:t xml:space="preserve">Changes that may occur </w:t>
            </w:r>
            <w:r>
              <w:t>from the</w:t>
            </w:r>
            <w:r w:rsidRPr="00E51C1D">
              <w:t xml:space="preserve"> implementation of the </w:t>
            </w:r>
            <w:r w:rsidR="00BE1EC2">
              <w:t>updated</w:t>
            </w:r>
            <w:r>
              <w:t xml:space="preserve"> </w:t>
            </w:r>
            <w:r w:rsidRPr="00E51C1D">
              <w:t>Neighbourhood Plan will likely operate over the long-term, but the impacts are expected to be positive by maximising the positive environmental effects and minimising or avoiding negative impacts.</w:t>
            </w:r>
            <w:r w:rsidR="00DD2A43">
              <w:t xml:space="preserve"> Objectives of the Design Code (</w:t>
            </w:r>
            <w:r w:rsidR="00DE0A11">
              <w:t>AECOM, 2024</w:t>
            </w:r>
            <w:r w:rsidR="00DD2A43">
              <w:t>) include ensuring future development coheres with an</w:t>
            </w:r>
            <w:r w:rsidR="003D714D">
              <w:t>d</w:t>
            </w:r>
            <w:r w:rsidR="00DD2A43">
              <w:t xml:space="preserve"> enhances the unique character of the area and that to protect the 'green gaps' in Broughton and surrounding area.</w:t>
            </w:r>
            <w:r w:rsidR="003D714D">
              <w:t xml:space="preserve"> Design Code C concerns the size, scale and layout of development in the plan area to ensure development is delivered in line with local best practice, this includes specifications on building height, frontages, spaces between dwellings, and gardens.</w:t>
            </w:r>
          </w:p>
          <w:p w14:paraId="72621026" w14:textId="77777777" w:rsidR="00E51C1D" w:rsidRPr="00E51C1D" w:rsidRDefault="00E51C1D" w:rsidP="00AA68FE">
            <w:pPr>
              <w:pStyle w:val="JBATableTextLeft"/>
            </w:pPr>
          </w:p>
          <w:p w14:paraId="259311DE" w14:textId="0FDACB1A" w:rsidR="009E06BD" w:rsidRDefault="00E51C1D" w:rsidP="00AA68FE">
            <w:pPr>
              <w:pStyle w:val="JBATableTextLeft"/>
            </w:pPr>
            <w:r w:rsidRPr="00E51C1D">
              <w:t>The Neighbourhood Plan addresses specific local development management issues, complementing the higher-level strategic policy framework already established through the emerging Preston Local Plan, the Central Lancashire Core Strategy, and National Planning Policy Framework.</w:t>
            </w:r>
          </w:p>
        </w:tc>
        <w:tc>
          <w:tcPr>
            <w:tcW w:w="1488" w:type="dxa"/>
          </w:tcPr>
          <w:p w14:paraId="16213097" w14:textId="7E7C5C1B" w:rsidR="009E06BD" w:rsidRDefault="00857E7A" w:rsidP="00AA68FE">
            <w:pPr>
              <w:pStyle w:val="JBATableTextLeft"/>
            </w:pPr>
            <w:r>
              <w:t>No</w:t>
            </w:r>
          </w:p>
        </w:tc>
      </w:tr>
      <w:tr w:rsidR="009E06BD" w14:paraId="06309C67" w14:textId="77777777" w:rsidTr="00C30FD0">
        <w:trPr>
          <w:cnfStyle w:val="000000100000" w:firstRow="0" w:lastRow="0" w:firstColumn="0" w:lastColumn="0" w:oddVBand="0" w:evenVBand="0" w:oddHBand="1" w:evenHBand="0" w:firstRowFirstColumn="0" w:firstRowLastColumn="0" w:lastRowFirstColumn="0" w:lastRowLastColumn="0"/>
        </w:trPr>
        <w:tc>
          <w:tcPr>
            <w:tcW w:w="2405" w:type="dxa"/>
          </w:tcPr>
          <w:p w14:paraId="2D346937" w14:textId="0972A495" w:rsidR="009E06BD" w:rsidRPr="00AA68FE" w:rsidRDefault="0073522C" w:rsidP="00AA68FE">
            <w:pPr>
              <w:pStyle w:val="JBATableTextLeft"/>
              <w:rPr>
                <w:rStyle w:val="JBABold"/>
                <w:b w:val="0"/>
              </w:rPr>
            </w:pPr>
            <w:r w:rsidRPr="00AA68FE">
              <w:rPr>
                <w:rStyle w:val="JBABold"/>
                <w:b w:val="0"/>
              </w:rPr>
              <w:t xml:space="preserve">The cumulative </w:t>
            </w:r>
            <w:r w:rsidRPr="00AA68FE">
              <w:rPr>
                <w:rStyle w:val="JBABold"/>
                <w:b w:val="0"/>
              </w:rPr>
              <w:lastRenderedPageBreak/>
              <w:t>nature of the effects</w:t>
            </w:r>
          </w:p>
        </w:tc>
        <w:tc>
          <w:tcPr>
            <w:tcW w:w="10775" w:type="dxa"/>
          </w:tcPr>
          <w:p w14:paraId="71E0647E" w14:textId="700164A4" w:rsidR="00633C20" w:rsidRDefault="00D50C6D" w:rsidP="00AA68FE">
            <w:pPr>
              <w:pStyle w:val="JBATableTextLeft"/>
            </w:pPr>
            <w:r w:rsidRPr="00D50C6D">
              <w:lastRenderedPageBreak/>
              <w:t>The development of new residential sites within the Broughton</w:t>
            </w:r>
            <w:r w:rsidR="001A5B32">
              <w:t>-in-Amounderness</w:t>
            </w:r>
            <w:r w:rsidRPr="00D50C6D">
              <w:t xml:space="preserve"> neighbourhood </w:t>
            </w:r>
            <w:r w:rsidRPr="00D50C6D">
              <w:lastRenderedPageBreak/>
              <w:t xml:space="preserve">area along with residential developments elsewhere in the wider area have the potential to cumulatively </w:t>
            </w:r>
            <w:r>
              <w:t xml:space="preserve">have an adverse </w:t>
            </w:r>
            <w:r w:rsidRPr="00D50C6D">
              <w:t xml:space="preserve">impact on the Ribble and Alt Estuaries SPA and Ramsar, along with </w:t>
            </w:r>
            <w:r w:rsidR="00633C20">
              <w:t xml:space="preserve">the </w:t>
            </w:r>
            <w:r w:rsidRPr="00D50C6D">
              <w:t>S</w:t>
            </w:r>
            <w:r w:rsidR="00707EE9">
              <w:t xml:space="preserve">ites of </w:t>
            </w:r>
            <w:r w:rsidRPr="00D50C6D">
              <w:t>S</w:t>
            </w:r>
            <w:r w:rsidR="00707EE9">
              <w:t xml:space="preserve">pecial </w:t>
            </w:r>
            <w:r w:rsidRPr="00D50C6D">
              <w:t>S</w:t>
            </w:r>
            <w:r w:rsidR="00707EE9">
              <w:t xml:space="preserve">cientific </w:t>
            </w:r>
            <w:r w:rsidRPr="00D50C6D">
              <w:t>I</w:t>
            </w:r>
            <w:r w:rsidR="00707EE9">
              <w:t>nterest (SSSIs)</w:t>
            </w:r>
            <w:r w:rsidRPr="00D50C6D">
              <w:t xml:space="preserve"> and L</w:t>
            </w:r>
            <w:r w:rsidR="00707EE9">
              <w:t xml:space="preserve">ocal </w:t>
            </w:r>
            <w:r w:rsidRPr="00D50C6D">
              <w:t>N</w:t>
            </w:r>
            <w:r w:rsidR="00707EE9">
              <w:t xml:space="preserve">ature </w:t>
            </w:r>
            <w:r w:rsidRPr="00D50C6D">
              <w:t>R</w:t>
            </w:r>
            <w:r w:rsidR="00707EE9">
              <w:t>eserves (LNR</w:t>
            </w:r>
            <w:r w:rsidRPr="00D50C6D">
              <w:t>s</w:t>
            </w:r>
            <w:r w:rsidR="00707EE9">
              <w:t>)</w:t>
            </w:r>
            <w:r w:rsidRPr="00D50C6D">
              <w:t>, through increased visitor pressures.</w:t>
            </w:r>
            <w:r>
              <w:t xml:space="preserve"> </w:t>
            </w:r>
          </w:p>
          <w:p w14:paraId="608E6539" w14:textId="77777777" w:rsidR="00633C20" w:rsidRDefault="00633C20" w:rsidP="00AA68FE">
            <w:pPr>
              <w:pStyle w:val="JBATableTextLeft"/>
            </w:pPr>
          </w:p>
          <w:p w14:paraId="4EB5407E" w14:textId="69647B6F" w:rsidR="009E06BD" w:rsidRDefault="00D50C6D" w:rsidP="00AA68FE">
            <w:pPr>
              <w:pStyle w:val="JBATableTextLeft"/>
            </w:pPr>
            <w:r>
              <w:t xml:space="preserve">However, </w:t>
            </w:r>
            <w:r w:rsidRPr="00D50C6D">
              <w:t>given the wording of the policies and the measures promoted within them, the distance to the SPA</w:t>
            </w:r>
            <w:r w:rsidR="00633C20">
              <w:t xml:space="preserve"> </w:t>
            </w:r>
            <w:r w:rsidRPr="00D50C6D">
              <w:t>/</w:t>
            </w:r>
            <w:r w:rsidR="00633C20">
              <w:t xml:space="preserve"> </w:t>
            </w:r>
            <w:r w:rsidRPr="00D50C6D">
              <w:t>Ramsar</w:t>
            </w:r>
            <w:r w:rsidR="00633C20">
              <w:t xml:space="preserve"> </w:t>
            </w:r>
            <w:r w:rsidRPr="00D50C6D">
              <w:t>/</w:t>
            </w:r>
            <w:r w:rsidR="00633C20">
              <w:t xml:space="preserve"> </w:t>
            </w:r>
            <w:r w:rsidRPr="00D50C6D">
              <w:t>SSSIs</w:t>
            </w:r>
            <w:r w:rsidR="00633C20">
              <w:t xml:space="preserve"> </w:t>
            </w:r>
            <w:r w:rsidRPr="00D50C6D">
              <w:t>/</w:t>
            </w:r>
            <w:r w:rsidR="00633C20">
              <w:t xml:space="preserve"> </w:t>
            </w:r>
            <w:r w:rsidRPr="00D50C6D">
              <w:t>LNRs, the nature of the development</w:t>
            </w:r>
            <w:r w:rsidR="00633C20">
              <w:t>s</w:t>
            </w:r>
            <w:r w:rsidRPr="00D50C6D">
              <w:t>, and the management already in place in several of the sites, no adverse impacts on these designated sites would arise, either alone or in-combination with other plans or projects.</w:t>
            </w:r>
          </w:p>
        </w:tc>
        <w:tc>
          <w:tcPr>
            <w:tcW w:w="1488" w:type="dxa"/>
          </w:tcPr>
          <w:p w14:paraId="1A77EFA0" w14:textId="3A634A9A" w:rsidR="009E06BD" w:rsidRDefault="00857E7A" w:rsidP="00AA68FE">
            <w:pPr>
              <w:pStyle w:val="JBATableTextLeft"/>
            </w:pPr>
            <w:r>
              <w:lastRenderedPageBreak/>
              <w:t>No</w:t>
            </w:r>
          </w:p>
        </w:tc>
      </w:tr>
      <w:tr w:rsidR="009E06BD" w14:paraId="604B5B5F" w14:textId="77777777" w:rsidTr="00C30FD0">
        <w:trPr>
          <w:cnfStyle w:val="000000010000" w:firstRow="0" w:lastRow="0" w:firstColumn="0" w:lastColumn="0" w:oddVBand="0" w:evenVBand="0" w:oddHBand="0" w:evenHBand="1" w:firstRowFirstColumn="0" w:firstRowLastColumn="0" w:lastRowFirstColumn="0" w:lastRowLastColumn="0"/>
        </w:trPr>
        <w:tc>
          <w:tcPr>
            <w:tcW w:w="2405" w:type="dxa"/>
          </w:tcPr>
          <w:p w14:paraId="41D95D43" w14:textId="252BC9D4" w:rsidR="009E06BD" w:rsidRPr="00AA68FE" w:rsidRDefault="0073522C" w:rsidP="00AA68FE">
            <w:pPr>
              <w:pStyle w:val="JBATableTextLeft"/>
              <w:rPr>
                <w:rStyle w:val="JBABold"/>
                <w:b w:val="0"/>
              </w:rPr>
            </w:pPr>
            <w:r w:rsidRPr="00AA68FE">
              <w:rPr>
                <w:rStyle w:val="JBABold"/>
                <w:b w:val="0"/>
              </w:rPr>
              <w:lastRenderedPageBreak/>
              <w:t>The transboundary nature of the effects</w:t>
            </w:r>
          </w:p>
        </w:tc>
        <w:tc>
          <w:tcPr>
            <w:tcW w:w="10775" w:type="dxa"/>
          </w:tcPr>
          <w:p w14:paraId="07F10F81" w14:textId="26D84373" w:rsidR="00633C20" w:rsidRDefault="00BE1EC2" w:rsidP="00AA68FE">
            <w:pPr>
              <w:pStyle w:val="JBATableTextLeft"/>
            </w:pPr>
            <w:r w:rsidRPr="00857E7A">
              <w:t>Neighbourhood Plans are required to relate to discrete administrative areas. By definition</w:t>
            </w:r>
            <w:r w:rsidRPr="00BE1EC2">
              <w:t xml:space="preserve">, "transboundary" issues are "strategic" matters; therefore, beyond the scope of a Neighbourhood Plan.  </w:t>
            </w:r>
            <w:r>
              <w:t>Nonetheless, i</w:t>
            </w:r>
            <w:r w:rsidR="00857E7A" w:rsidRPr="00857E7A">
              <w:t xml:space="preserve">n relation to the potential transboundary impacts from the </w:t>
            </w:r>
            <w:r w:rsidR="00857E7A">
              <w:t>updated</w:t>
            </w:r>
            <w:r w:rsidR="00857E7A" w:rsidRPr="00857E7A">
              <w:t xml:space="preserve"> Neighbourhood Plan, other plans and policies in adjacent local authorities and neighbourhoods</w:t>
            </w:r>
            <w:r>
              <w:t xml:space="preserve"> can be considered</w:t>
            </w:r>
            <w:r w:rsidR="00857E7A" w:rsidRPr="00857E7A">
              <w:t>, in particular the local plans and development frameworks (or emerging plans) from Preston Local Plan and Central Lancashire Core Strategy. These contain policies within them to help protect sensitive environmental receptors. Neighbourhoods surrounding Broughton</w:t>
            </w:r>
            <w:r w:rsidR="00857E7A">
              <w:t>-in-Amounderness</w:t>
            </w:r>
            <w:r w:rsidR="00857E7A" w:rsidRPr="00857E7A">
              <w:t xml:space="preserve"> are currently undergoing the procedure to develop a neighbourhood plan </w:t>
            </w:r>
            <w:r w:rsidR="00566B44">
              <w:t>or have adopted a neighbourhood plan. T</w:t>
            </w:r>
            <w:r w:rsidR="00857E7A" w:rsidRPr="00857E7A">
              <w:t xml:space="preserve">hese </w:t>
            </w:r>
            <w:r w:rsidR="00566B44">
              <w:t>w</w:t>
            </w:r>
            <w:r w:rsidR="00857E7A" w:rsidRPr="00857E7A">
              <w:t>ould take into consideration the policies within Broughton</w:t>
            </w:r>
            <w:r w:rsidR="001A5B32">
              <w:t>-in-Amounderness</w:t>
            </w:r>
            <w:r w:rsidR="00857E7A" w:rsidRPr="00857E7A">
              <w:t xml:space="preserve"> Neighbourhood Plan.</w:t>
            </w:r>
            <w:r w:rsidR="00857E7A">
              <w:t xml:space="preserve"> </w:t>
            </w:r>
            <w:r>
              <w:t xml:space="preserve">It is expected that appropriate mitigation </w:t>
            </w:r>
            <w:r w:rsidR="00625663">
              <w:t>measures</w:t>
            </w:r>
            <w:r>
              <w:t xml:space="preserve"> would be identified through the relevant SEAs for these plans. </w:t>
            </w:r>
          </w:p>
          <w:p w14:paraId="7AB8D17E" w14:textId="77777777" w:rsidR="00857E7A" w:rsidRDefault="00857E7A" w:rsidP="00AA68FE">
            <w:pPr>
              <w:pStyle w:val="JBATableTextLeft"/>
            </w:pPr>
          </w:p>
          <w:p w14:paraId="6DF21A6D" w14:textId="3AC76090" w:rsidR="00857E7A" w:rsidRDefault="00857E7A" w:rsidP="00AA68FE">
            <w:pPr>
              <w:pStyle w:val="JBATableTextLeft"/>
            </w:pPr>
            <w:r>
              <w:t>Ribble and Alt Estuaries SPA and Ramsa</w:t>
            </w:r>
            <w:r w:rsidR="00294F0D">
              <w:t xml:space="preserve">r is approximately 8.3km from the Neighbourhood plan area. </w:t>
            </w:r>
            <w:r w:rsidR="00A44AA7">
              <w:t>A</w:t>
            </w:r>
            <w:r w:rsidR="00A44AA7" w:rsidRPr="00A44AA7">
              <w:t>dverse transboundary effects are not anticipated</w:t>
            </w:r>
            <w:r w:rsidR="00BE1EC2">
              <w:t>. T</w:t>
            </w:r>
            <w:r w:rsidR="00A44AA7" w:rsidRPr="00A44AA7">
              <w:t xml:space="preserve">he </w:t>
            </w:r>
            <w:r w:rsidR="00D04AB2">
              <w:t xml:space="preserve">updated </w:t>
            </w:r>
            <w:r w:rsidR="00A44AA7" w:rsidRPr="00A44AA7">
              <w:t>Broughton</w:t>
            </w:r>
            <w:r w:rsidR="001A5B32">
              <w:t>-in-Amounderness</w:t>
            </w:r>
            <w:r w:rsidR="00A44AA7" w:rsidRPr="00A44AA7">
              <w:t xml:space="preserve"> Neighbourhood Plan contains </w:t>
            </w:r>
            <w:r w:rsidR="00BE1EC2">
              <w:t xml:space="preserve">a </w:t>
            </w:r>
            <w:r w:rsidR="00A44AA7" w:rsidRPr="00A44AA7">
              <w:t>polic</w:t>
            </w:r>
            <w:r w:rsidR="00BE1EC2">
              <w:t>y</w:t>
            </w:r>
            <w:r w:rsidR="00A44AA7" w:rsidRPr="00A44AA7">
              <w:t xml:space="preserve"> to designate and protect Local Green Spaces within the neighbourhood area</w:t>
            </w:r>
            <w:r w:rsidR="00BE1EC2">
              <w:t xml:space="preserve">: </w:t>
            </w:r>
            <w:r w:rsidR="00A44AA7" w:rsidRPr="00A44AA7">
              <w:t>NE</w:t>
            </w:r>
            <w:r w:rsidR="00BE1EC2">
              <w:t>1</w:t>
            </w:r>
            <w:r w:rsidR="00A44AA7" w:rsidRPr="00A44AA7">
              <w:t xml:space="preserve"> states t</w:t>
            </w:r>
            <w:r w:rsidR="00727B3F">
              <w:t xml:space="preserve">hree </w:t>
            </w:r>
            <w:r w:rsidR="00A44AA7" w:rsidRPr="00A44AA7">
              <w:t>Local Green Spaces that will be protected), which will create alternative areas to reduce pressures on existing sites thereby minimising any indirect adverse impacts of the proposed residential developments and increased recreational pressures.</w:t>
            </w:r>
          </w:p>
          <w:p w14:paraId="0210D624" w14:textId="77777777" w:rsidR="00857E7A" w:rsidRDefault="00857E7A" w:rsidP="00AA68FE">
            <w:pPr>
              <w:pStyle w:val="JBATableTextLeft"/>
            </w:pPr>
          </w:p>
          <w:p w14:paraId="4ADBB891" w14:textId="007EC983" w:rsidR="00857E7A" w:rsidRDefault="00A44AA7" w:rsidP="00707EE9">
            <w:pPr>
              <w:pStyle w:val="JBATableTextLeft"/>
            </w:pPr>
            <w:r w:rsidRPr="00BE1EC2">
              <w:rPr>
                <w:rStyle w:val="JBAHighlightedTextYellow"/>
                <w:shd w:val="clear" w:color="auto" w:fill="auto"/>
              </w:rPr>
              <w:t xml:space="preserve">No significant </w:t>
            </w:r>
            <w:r w:rsidRPr="00D04AB2">
              <w:rPr>
                <w:rStyle w:val="JBAHighlightedTextYellow"/>
                <w:shd w:val="clear" w:color="auto" w:fill="auto"/>
              </w:rPr>
              <w:t>transboundary effects of the policies contained within the Broughton</w:t>
            </w:r>
            <w:r w:rsidR="001A5B32" w:rsidRPr="00B82E9D">
              <w:rPr>
                <w:rStyle w:val="JBAHighlightedTextYellow"/>
                <w:shd w:val="clear" w:color="auto" w:fill="auto"/>
              </w:rPr>
              <w:t>-in-Amounderness</w:t>
            </w:r>
            <w:r w:rsidRPr="00D04AB2">
              <w:rPr>
                <w:rStyle w:val="JBAHighlightedTextYellow"/>
                <w:shd w:val="clear" w:color="auto" w:fill="auto"/>
              </w:rPr>
              <w:t xml:space="preserve"> </w:t>
            </w:r>
            <w:r w:rsidR="00D04AB2" w:rsidRPr="00B82E9D">
              <w:rPr>
                <w:rStyle w:val="JBAHighlightedTextYellow"/>
                <w:shd w:val="clear" w:color="auto" w:fill="auto"/>
              </w:rPr>
              <w:t xml:space="preserve">updated </w:t>
            </w:r>
            <w:r w:rsidRPr="00D04AB2">
              <w:rPr>
                <w:rStyle w:val="JBAHighlightedTextYellow"/>
                <w:shd w:val="clear" w:color="auto" w:fill="auto"/>
              </w:rPr>
              <w:t>Neighbourhood</w:t>
            </w:r>
            <w:r w:rsidRPr="001A5B32">
              <w:rPr>
                <w:rStyle w:val="JBAHighlightedTextYellow"/>
                <w:shd w:val="clear" w:color="auto" w:fill="auto"/>
              </w:rPr>
              <w:t xml:space="preserve"> Plan are anticipated given that they focus on small-scale areas within the neighbourhood area itself.</w:t>
            </w:r>
          </w:p>
        </w:tc>
        <w:tc>
          <w:tcPr>
            <w:tcW w:w="1488" w:type="dxa"/>
          </w:tcPr>
          <w:p w14:paraId="6A447BB9" w14:textId="69F6CDE1" w:rsidR="009E06BD" w:rsidRDefault="00BE1EC2" w:rsidP="00AA68FE">
            <w:pPr>
              <w:pStyle w:val="JBATableTextLeft"/>
            </w:pPr>
            <w:r>
              <w:t>No</w:t>
            </w:r>
          </w:p>
        </w:tc>
      </w:tr>
      <w:tr w:rsidR="00E51C1D" w14:paraId="14EE0881" w14:textId="77777777" w:rsidTr="00C30FD0">
        <w:trPr>
          <w:cnfStyle w:val="000000100000" w:firstRow="0" w:lastRow="0" w:firstColumn="0" w:lastColumn="0" w:oddVBand="0" w:evenVBand="0" w:oddHBand="1" w:evenHBand="0" w:firstRowFirstColumn="0" w:firstRowLastColumn="0" w:lastRowFirstColumn="0" w:lastRowLastColumn="0"/>
        </w:trPr>
        <w:tc>
          <w:tcPr>
            <w:tcW w:w="2405" w:type="dxa"/>
          </w:tcPr>
          <w:p w14:paraId="4B45C687" w14:textId="1FE8F574" w:rsidR="00E51C1D" w:rsidRPr="00AA68FE" w:rsidRDefault="00E51C1D" w:rsidP="00AA68FE">
            <w:pPr>
              <w:pStyle w:val="JBATableTextLeft"/>
              <w:rPr>
                <w:rStyle w:val="JBABold"/>
                <w:b w:val="0"/>
              </w:rPr>
            </w:pPr>
            <w:r w:rsidRPr="00AA68FE">
              <w:rPr>
                <w:rStyle w:val="JBABold"/>
                <w:b w:val="0"/>
              </w:rPr>
              <w:t>The risks to human health or the environment (e.g., due to accidents)</w:t>
            </w:r>
          </w:p>
        </w:tc>
        <w:tc>
          <w:tcPr>
            <w:tcW w:w="10775" w:type="dxa"/>
          </w:tcPr>
          <w:p w14:paraId="4EDE18AF" w14:textId="57148285" w:rsidR="00E51C1D" w:rsidRPr="00E51C1D" w:rsidRDefault="00E51C1D" w:rsidP="00AA68FE">
            <w:pPr>
              <w:pStyle w:val="JBATableTextLeft"/>
            </w:pPr>
            <w:r w:rsidRPr="00E51C1D">
              <w:t>No significant risks to human health are anticipated through the implementation of the Broughton</w:t>
            </w:r>
            <w:r w:rsidR="001A5B32">
              <w:t>-in-Amounderness</w:t>
            </w:r>
            <w:r w:rsidRPr="00E51C1D">
              <w:t xml:space="preserve"> </w:t>
            </w:r>
            <w:r w:rsidR="00D04AB2">
              <w:t xml:space="preserve">updated </w:t>
            </w:r>
            <w:r w:rsidRPr="00E51C1D">
              <w:t>Neighbourhood Plan</w:t>
            </w:r>
            <w:r w:rsidR="00BF3932">
              <w:t xml:space="preserve">, as identified in Appendix </w:t>
            </w:r>
            <w:r w:rsidR="00203843">
              <w:t>A</w:t>
            </w:r>
            <w:r w:rsidR="00BF3932">
              <w:t>.</w:t>
            </w:r>
          </w:p>
        </w:tc>
        <w:tc>
          <w:tcPr>
            <w:tcW w:w="1488" w:type="dxa"/>
          </w:tcPr>
          <w:p w14:paraId="3965E424" w14:textId="3D417FCE" w:rsidR="00E51C1D" w:rsidRPr="00E51C1D" w:rsidRDefault="00E51C1D" w:rsidP="00AA68FE">
            <w:pPr>
              <w:pStyle w:val="JBATableTextLeft"/>
            </w:pPr>
            <w:r w:rsidRPr="00E51C1D">
              <w:t>No</w:t>
            </w:r>
          </w:p>
        </w:tc>
      </w:tr>
      <w:tr w:rsidR="009E06BD" w14:paraId="76652820" w14:textId="77777777" w:rsidTr="00C30FD0">
        <w:trPr>
          <w:cnfStyle w:val="000000010000" w:firstRow="0" w:lastRow="0" w:firstColumn="0" w:lastColumn="0" w:oddVBand="0" w:evenVBand="0" w:oddHBand="0" w:evenHBand="1" w:firstRowFirstColumn="0" w:firstRowLastColumn="0" w:lastRowFirstColumn="0" w:lastRowLastColumn="0"/>
        </w:trPr>
        <w:tc>
          <w:tcPr>
            <w:tcW w:w="2405" w:type="dxa"/>
          </w:tcPr>
          <w:p w14:paraId="4DC90A0F" w14:textId="0966C0F4" w:rsidR="009E06BD" w:rsidRPr="00AA68FE" w:rsidRDefault="0073522C" w:rsidP="00AA68FE">
            <w:pPr>
              <w:pStyle w:val="JBATableTextLeft"/>
              <w:rPr>
                <w:rStyle w:val="JBABold"/>
                <w:b w:val="0"/>
              </w:rPr>
            </w:pPr>
            <w:r w:rsidRPr="00AA68FE">
              <w:rPr>
                <w:rStyle w:val="JBABold"/>
                <w:b w:val="0"/>
              </w:rPr>
              <w:lastRenderedPageBreak/>
              <w:t>The magnitude and spatial extent of the effects (geographical area and size of the population likely to be affected)</w:t>
            </w:r>
          </w:p>
        </w:tc>
        <w:tc>
          <w:tcPr>
            <w:tcW w:w="10775" w:type="dxa"/>
          </w:tcPr>
          <w:p w14:paraId="2D40D763" w14:textId="5D4D3FAA" w:rsidR="009E06BD" w:rsidRPr="00954396" w:rsidRDefault="002B5D9E" w:rsidP="00954396">
            <w:pPr>
              <w:pStyle w:val="JBATableTextLeft"/>
            </w:pPr>
            <w:r>
              <w:t>The Neighbourhood Plan relate</w:t>
            </w:r>
            <w:r w:rsidR="00DD2A43">
              <w:t>s</w:t>
            </w:r>
            <w:r>
              <w:t xml:space="preserve"> to the Parish of Broughton-in-Amounderness only</w:t>
            </w:r>
            <w:r w:rsidR="0018641C">
              <w:t xml:space="preserve"> and sets out </w:t>
            </w:r>
            <w:r w:rsidR="0018641C" w:rsidRPr="00954396">
              <w:t>planning policies which can be used to influence further planning application</w:t>
            </w:r>
            <w:r w:rsidR="00B45DBC" w:rsidRPr="00954396">
              <w:t>s</w:t>
            </w:r>
            <w:r w:rsidR="0018641C" w:rsidRPr="00954396">
              <w:t xml:space="preserve"> within the Parish. </w:t>
            </w:r>
            <w:r w:rsidR="0018641C" w:rsidRPr="00954396">
              <w:rPr>
                <w:rStyle w:val="JBAHighlightedTextYellow"/>
                <w:shd w:val="clear" w:color="auto" w:fill="auto"/>
              </w:rPr>
              <w:t>Most of the policies within the plan relate to the village of Broughton itself</w:t>
            </w:r>
            <w:r w:rsidR="00954396" w:rsidRPr="00954396">
              <w:rPr>
                <w:rStyle w:val="JBAHighlightedTextYellow"/>
                <w:shd w:val="clear" w:color="auto" w:fill="auto"/>
              </w:rPr>
              <w:t xml:space="preserve">. </w:t>
            </w:r>
            <w:r w:rsidR="0018641C" w:rsidRPr="00954396">
              <w:t xml:space="preserve">However, the new </w:t>
            </w:r>
            <w:r w:rsidR="00216365">
              <w:t xml:space="preserve">'James Towers Way' </w:t>
            </w:r>
            <w:r w:rsidR="0018641C" w:rsidRPr="00954396">
              <w:t>bypass</w:t>
            </w:r>
            <w:r w:rsidR="00216365">
              <w:t>, travelling</w:t>
            </w:r>
            <w:r w:rsidR="0018641C" w:rsidRPr="00954396">
              <w:t xml:space="preserve"> </w:t>
            </w:r>
            <w:r w:rsidR="00216365">
              <w:t xml:space="preserve">around the east of Broughton Village, </w:t>
            </w:r>
            <w:r w:rsidR="0018641C" w:rsidRPr="00954396">
              <w:t>makes Broughton a more desirable place to live, work and visit.</w:t>
            </w:r>
            <w:r w:rsidR="00954396" w:rsidRPr="00954396">
              <w:t xml:space="preserve"> The 2021 Census identified 2,471 residents in 956 properties, which is an increase of approximately 200 dwellings compared to the 2011 Census. This figure, based on the March 2023 electoral role, had risen to 1,027 with the completion of further development. Policies within both the update</w:t>
            </w:r>
            <w:r w:rsidR="00954396">
              <w:t>d</w:t>
            </w:r>
            <w:r w:rsidR="00954396" w:rsidRPr="00954396">
              <w:t xml:space="preserve"> Neighbourhood Plan and Preston Local Plan will ensure these developments will not have any significant environmental impacts. </w:t>
            </w:r>
            <w:r w:rsidR="00954396" w:rsidRPr="00954396">
              <w:rPr>
                <w:rStyle w:val="JBAHighlightedTextYellow"/>
                <w:shd w:val="clear" w:color="auto" w:fill="auto"/>
              </w:rPr>
              <w:t>The</w:t>
            </w:r>
            <w:r w:rsidR="0018641C" w:rsidRPr="00954396">
              <w:rPr>
                <w:rStyle w:val="JBAHighlightedTextYellow"/>
                <w:shd w:val="clear" w:color="auto" w:fill="auto"/>
              </w:rPr>
              <w:t xml:space="preserve"> </w:t>
            </w:r>
            <w:r w:rsidR="00954396" w:rsidRPr="00954396">
              <w:rPr>
                <w:rStyle w:val="JBAHighlightedTextYellow"/>
                <w:shd w:val="clear" w:color="auto" w:fill="auto"/>
              </w:rPr>
              <w:t xml:space="preserve">updated </w:t>
            </w:r>
            <w:r w:rsidR="0018641C" w:rsidRPr="00954396">
              <w:rPr>
                <w:rStyle w:val="JBAHighlightedTextYellow"/>
                <w:shd w:val="clear" w:color="auto" w:fill="auto"/>
              </w:rPr>
              <w:t xml:space="preserve">plan has policies relating to </w:t>
            </w:r>
            <w:r w:rsidR="0029561F" w:rsidRPr="00954396">
              <w:rPr>
                <w:rStyle w:val="JBAHighlightedTextYellow"/>
                <w:shd w:val="clear" w:color="auto" w:fill="auto"/>
              </w:rPr>
              <w:t xml:space="preserve">limiting </w:t>
            </w:r>
            <w:r w:rsidR="0018641C" w:rsidRPr="00954396">
              <w:rPr>
                <w:rStyle w:val="JBAHighlightedTextYellow"/>
                <w:shd w:val="clear" w:color="auto" w:fill="auto"/>
              </w:rPr>
              <w:t>areas of potential development</w:t>
            </w:r>
            <w:r w:rsidR="0029561F" w:rsidRPr="00954396">
              <w:rPr>
                <w:rStyle w:val="JBAHighlightedTextYellow"/>
                <w:shd w:val="clear" w:color="auto" w:fill="auto"/>
              </w:rPr>
              <w:t xml:space="preserve">, </w:t>
            </w:r>
            <w:r w:rsidR="00327078" w:rsidRPr="00954396">
              <w:rPr>
                <w:rStyle w:val="JBAHighlightedTextYellow"/>
                <w:shd w:val="clear" w:color="auto" w:fill="auto"/>
              </w:rPr>
              <w:t>maintaining</w:t>
            </w:r>
            <w:r w:rsidR="0029561F" w:rsidRPr="00954396">
              <w:rPr>
                <w:rStyle w:val="JBAHighlightedTextYellow"/>
                <w:shd w:val="clear" w:color="auto" w:fill="auto"/>
              </w:rPr>
              <w:t xml:space="preserve"> </w:t>
            </w:r>
            <w:r w:rsidR="00327078" w:rsidRPr="00954396">
              <w:rPr>
                <w:rStyle w:val="JBAHighlightedTextYellow"/>
                <w:shd w:val="clear" w:color="auto" w:fill="auto"/>
              </w:rPr>
              <w:t>the quality of the public realm,</w:t>
            </w:r>
            <w:r w:rsidR="0029561F" w:rsidRPr="00954396">
              <w:rPr>
                <w:rStyle w:val="JBAHighlightedTextYellow"/>
                <w:shd w:val="clear" w:color="auto" w:fill="auto"/>
              </w:rPr>
              <w:t xml:space="preserve"> and the sustainable management of access and infrastructure</w:t>
            </w:r>
            <w:r w:rsidR="0018641C" w:rsidRPr="00954396">
              <w:rPr>
                <w:rStyle w:val="JBAHighlightedTextYellow"/>
                <w:shd w:val="clear" w:color="auto" w:fill="auto"/>
              </w:rPr>
              <w:t xml:space="preserve"> (e.g., </w:t>
            </w:r>
            <w:r w:rsidR="0029561F" w:rsidRPr="00954396">
              <w:rPr>
                <w:rStyle w:val="JBAHighlightedTextYellow"/>
                <w:shd w:val="clear" w:color="auto" w:fill="auto"/>
              </w:rPr>
              <w:t>NE1 Local Green Space</w:t>
            </w:r>
            <w:r w:rsidR="00327078" w:rsidRPr="00954396">
              <w:rPr>
                <w:rStyle w:val="JBAHighlightedTextYellow"/>
                <w:shd w:val="clear" w:color="auto" w:fill="auto"/>
              </w:rPr>
              <w:t xml:space="preserve"> and AI1 Heavy Goods Traffic</w:t>
            </w:r>
            <w:r w:rsidR="0018641C" w:rsidRPr="00954396">
              <w:rPr>
                <w:rStyle w:val="JBAHighlightedTextYellow"/>
                <w:shd w:val="clear" w:color="auto" w:fill="auto"/>
              </w:rPr>
              <w:t>).</w:t>
            </w:r>
          </w:p>
          <w:p w14:paraId="5F091BD1" w14:textId="77777777" w:rsidR="0018641C" w:rsidRDefault="0018641C" w:rsidP="00AA68FE">
            <w:pPr>
              <w:pStyle w:val="JBATableTextLeft"/>
            </w:pPr>
          </w:p>
          <w:p w14:paraId="3493CFBF" w14:textId="653BAAC8" w:rsidR="0018641C" w:rsidRDefault="0018641C" w:rsidP="00AA68FE">
            <w:pPr>
              <w:pStyle w:val="JBATableTextLeft"/>
            </w:pPr>
            <w:r>
              <w:t>Consequently, the magnitude and spatial extent of the Neighbourhood Plan is limited and will not have significant environmental effects.</w:t>
            </w:r>
          </w:p>
        </w:tc>
        <w:tc>
          <w:tcPr>
            <w:tcW w:w="1488" w:type="dxa"/>
          </w:tcPr>
          <w:p w14:paraId="25959440" w14:textId="754D154D" w:rsidR="009E06BD" w:rsidRDefault="00835178" w:rsidP="00AA68FE">
            <w:pPr>
              <w:pStyle w:val="JBATableTextLeft"/>
            </w:pPr>
            <w:r>
              <w:t>No</w:t>
            </w:r>
          </w:p>
        </w:tc>
      </w:tr>
      <w:tr w:rsidR="00E51C1D" w14:paraId="50ADCF5A" w14:textId="77777777" w:rsidTr="00C30FD0">
        <w:trPr>
          <w:cnfStyle w:val="000000100000" w:firstRow="0" w:lastRow="0" w:firstColumn="0" w:lastColumn="0" w:oddVBand="0" w:evenVBand="0" w:oddHBand="1" w:evenHBand="0" w:firstRowFirstColumn="0" w:firstRowLastColumn="0" w:lastRowFirstColumn="0" w:lastRowLastColumn="0"/>
        </w:trPr>
        <w:tc>
          <w:tcPr>
            <w:tcW w:w="2405" w:type="dxa"/>
          </w:tcPr>
          <w:p w14:paraId="40B8D018" w14:textId="17AD16DD" w:rsidR="00E51C1D" w:rsidRDefault="00E51C1D" w:rsidP="00AA68FE">
            <w:pPr>
              <w:pStyle w:val="JBATableTextLeft"/>
              <w:rPr>
                <w:rStyle w:val="JBABold"/>
                <w:b w:val="0"/>
              </w:rPr>
            </w:pPr>
            <w:r w:rsidRPr="00AA68FE">
              <w:rPr>
                <w:rStyle w:val="JBABold"/>
                <w:b w:val="0"/>
              </w:rPr>
              <w:t>The value and vulnerability of the area likely to be affected due to:</w:t>
            </w:r>
          </w:p>
          <w:p w14:paraId="47D2444B" w14:textId="77777777" w:rsidR="00BF3932" w:rsidRPr="00AA68FE" w:rsidRDefault="00BF3932" w:rsidP="00AA68FE">
            <w:pPr>
              <w:pStyle w:val="JBATableTextLeft"/>
              <w:rPr>
                <w:rStyle w:val="JBABold"/>
                <w:b w:val="0"/>
              </w:rPr>
            </w:pPr>
          </w:p>
          <w:p w14:paraId="519691EF" w14:textId="139569A4" w:rsidR="00E51C1D" w:rsidRPr="00AA68FE" w:rsidRDefault="00E51C1D" w:rsidP="00BF3932">
            <w:pPr>
              <w:pStyle w:val="JBATableBullets"/>
              <w:rPr>
                <w:rStyle w:val="JBABold"/>
                <w:b w:val="0"/>
              </w:rPr>
            </w:pPr>
            <w:r w:rsidRPr="00AA68FE">
              <w:rPr>
                <w:rStyle w:val="JBABold"/>
                <w:b w:val="0"/>
              </w:rPr>
              <w:t>Special natural characteristics of cultural heritage</w:t>
            </w:r>
            <w:r w:rsidR="00BF3932">
              <w:rPr>
                <w:rStyle w:val="JBABold"/>
              </w:rPr>
              <w:t>.</w:t>
            </w:r>
          </w:p>
          <w:p w14:paraId="1D631A47" w14:textId="1D04F552" w:rsidR="00E51C1D" w:rsidRPr="00AA68FE" w:rsidRDefault="00E51C1D" w:rsidP="00BF3932">
            <w:pPr>
              <w:pStyle w:val="JBATableBullets"/>
              <w:rPr>
                <w:rStyle w:val="JBABold"/>
                <w:b w:val="0"/>
              </w:rPr>
            </w:pPr>
            <w:r w:rsidRPr="00AA68FE">
              <w:rPr>
                <w:rStyle w:val="JBABold"/>
                <w:b w:val="0"/>
              </w:rPr>
              <w:t xml:space="preserve">Exceeded environmental </w:t>
            </w:r>
            <w:r w:rsidRPr="00AA68FE">
              <w:rPr>
                <w:rStyle w:val="JBABold"/>
                <w:b w:val="0"/>
              </w:rPr>
              <w:lastRenderedPageBreak/>
              <w:t>quality standards or limit values</w:t>
            </w:r>
            <w:r w:rsidR="00BF3932">
              <w:rPr>
                <w:rStyle w:val="JBABold"/>
              </w:rPr>
              <w:t>.</w:t>
            </w:r>
          </w:p>
          <w:p w14:paraId="20E3DA10" w14:textId="66C039E3" w:rsidR="00E51C1D" w:rsidRPr="00AA68FE" w:rsidRDefault="00E51C1D" w:rsidP="00BF3932">
            <w:pPr>
              <w:pStyle w:val="JBATableBullets"/>
              <w:rPr>
                <w:rStyle w:val="JBABold"/>
                <w:b w:val="0"/>
              </w:rPr>
            </w:pPr>
            <w:r w:rsidRPr="00AA68FE">
              <w:rPr>
                <w:rStyle w:val="JBABold"/>
                <w:b w:val="0"/>
              </w:rPr>
              <w:t>Intensive land-use</w:t>
            </w:r>
            <w:r w:rsidR="00BF3932">
              <w:rPr>
                <w:rStyle w:val="JBABold"/>
              </w:rPr>
              <w:t>.</w:t>
            </w:r>
          </w:p>
        </w:tc>
        <w:tc>
          <w:tcPr>
            <w:tcW w:w="10775" w:type="dxa"/>
          </w:tcPr>
          <w:p w14:paraId="639BD016" w14:textId="1E729650" w:rsidR="00E51C1D" w:rsidRDefault="00DD2A43" w:rsidP="00AA68FE">
            <w:pPr>
              <w:pStyle w:val="JBATableTextLeft"/>
            </w:pPr>
            <w:r>
              <w:lastRenderedPageBreak/>
              <w:t>T</w:t>
            </w:r>
            <w:r w:rsidR="00E51C1D" w:rsidRPr="00E51C1D">
              <w:t>he Broughton-in-Amounderness neighbourhood area is in proximity to sensitive environmental receptors, including:</w:t>
            </w:r>
          </w:p>
          <w:p w14:paraId="118DC0C4" w14:textId="77777777" w:rsidR="00BF3932" w:rsidRPr="00E51C1D" w:rsidRDefault="00BF3932" w:rsidP="00AA68FE">
            <w:pPr>
              <w:pStyle w:val="JBATableTextLeft"/>
            </w:pPr>
          </w:p>
          <w:p w14:paraId="6B8AD659" w14:textId="531A5CB0" w:rsidR="00E51C1D" w:rsidRPr="00E51C1D" w:rsidRDefault="00E51C1D" w:rsidP="00BF3932">
            <w:pPr>
              <w:pStyle w:val="JBABulletList"/>
            </w:pPr>
            <w:r w:rsidRPr="00E51C1D">
              <w:t>Ribble and Alt Estuaries SPA and Ramsar</w:t>
            </w:r>
          </w:p>
          <w:p w14:paraId="484E05EC" w14:textId="25A0FEE8" w:rsidR="00E51C1D" w:rsidRPr="00E51C1D" w:rsidRDefault="00E51C1D" w:rsidP="00BF3932">
            <w:pPr>
              <w:pStyle w:val="JBABulletList"/>
            </w:pPr>
            <w:r w:rsidRPr="00E51C1D">
              <w:t>Beeston Brook Pasture SSSI</w:t>
            </w:r>
          </w:p>
          <w:p w14:paraId="744616A8" w14:textId="752F9166" w:rsidR="00E51C1D" w:rsidRPr="00E51C1D" w:rsidRDefault="00E51C1D" w:rsidP="00BF3932">
            <w:pPr>
              <w:pStyle w:val="JBABulletList"/>
            </w:pPr>
            <w:r w:rsidRPr="00E51C1D">
              <w:t>Darwen River Section SSSI</w:t>
            </w:r>
          </w:p>
          <w:p w14:paraId="3FE028C3" w14:textId="72EA3E24" w:rsidR="00E51C1D" w:rsidRPr="00E51C1D" w:rsidRDefault="00E51C1D" w:rsidP="00BF3932">
            <w:pPr>
              <w:pStyle w:val="JBABulletList"/>
            </w:pPr>
            <w:r w:rsidRPr="00E51C1D">
              <w:t xml:space="preserve">Rough Hey Wood SSSI </w:t>
            </w:r>
          </w:p>
          <w:p w14:paraId="158892E4" w14:textId="1408426D" w:rsidR="00E51C1D" w:rsidRPr="00E51C1D" w:rsidRDefault="00E51C1D" w:rsidP="00BF3932">
            <w:pPr>
              <w:pStyle w:val="JBABulletList"/>
            </w:pPr>
            <w:r w:rsidRPr="00E51C1D">
              <w:t xml:space="preserve">Newton Marsh SSSI </w:t>
            </w:r>
          </w:p>
          <w:p w14:paraId="3377E455" w14:textId="55D159F1" w:rsidR="00E51C1D" w:rsidRPr="00E51C1D" w:rsidRDefault="00E51C1D" w:rsidP="00BF3932">
            <w:pPr>
              <w:pStyle w:val="JBABulletList"/>
            </w:pPr>
            <w:r w:rsidRPr="00E51C1D">
              <w:t>Ribble Estuary SSSI</w:t>
            </w:r>
          </w:p>
          <w:p w14:paraId="197F70DD" w14:textId="1B609EF0" w:rsidR="00E51C1D" w:rsidRPr="00E51C1D" w:rsidRDefault="00E51C1D" w:rsidP="00BF3932">
            <w:pPr>
              <w:pStyle w:val="JBABulletList"/>
            </w:pPr>
            <w:r w:rsidRPr="00E51C1D">
              <w:t>Red Scar and Tun Brook Woods SSSI</w:t>
            </w:r>
          </w:p>
          <w:p w14:paraId="714D1985" w14:textId="77777777" w:rsidR="00E16808" w:rsidRDefault="00E16808" w:rsidP="00BF3932">
            <w:pPr>
              <w:pStyle w:val="JBABulletList"/>
            </w:pPr>
            <w:r>
              <w:t>Fishwick Bottoms LNR</w:t>
            </w:r>
          </w:p>
          <w:p w14:paraId="49199BE9" w14:textId="0B706130" w:rsidR="00E51C1D" w:rsidRPr="00E51C1D" w:rsidRDefault="00E51C1D" w:rsidP="00BF3932">
            <w:pPr>
              <w:pStyle w:val="JBABulletList"/>
            </w:pPr>
            <w:r w:rsidRPr="00E51C1D">
              <w:lastRenderedPageBreak/>
              <w:t xml:space="preserve">Preston Junction LNR </w:t>
            </w:r>
          </w:p>
          <w:p w14:paraId="767F1A60" w14:textId="51896A18" w:rsidR="00E51C1D" w:rsidRPr="00E51C1D" w:rsidRDefault="00E51C1D" w:rsidP="00BF3932">
            <w:pPr>
              <w:pStyle w:val="JBABulletList"/>
            </w:pPr>
            <w:r w:rsidRPr="00E51C1D">
              <w:t xml:space="preserve">Pope Lane and </w:t>
            </w:r>
            <w:r w:rsidR="00BF3932" w:rsidRPr="00E51C1D">
              <w:t>Bo</w:t>
            </w:r>
            <w:r w:rsidR="00CA34B0">
              <w:t>i</w:t>
            </w:r>
            <w:r w:rsidR="00BF3932" w:rsidRPr="00E51C1D">
              <w:t>lton</w:t>
            </w:r>
            <w:r w:rsidRPr="00E51C1D">
              <w:t xml:space="preserve"> Wood LNR</w:t>
            </w:r>
          </w:p>
          <w:p w14:paraId="3C54D36D" w14:textId="17713D28" w:rsidR="00B45DBC" w:rsidRDefault="00B45DBC" w:rsidP="00BF3932">
            <w:pPr>
              <w:pStyle w:val="JBABulletList"/>
            </w:pPr>
            <w:r>
              <w:t>Fishwick Bottoms LNR</w:t>
            </w:r>
          </w:p>
          <w:p w14:paraId="0523C1D3" w14:textId="3C04CF99" w:rsidR="00E51C1D" w:rsidRPr="00E51C1D" w:rsidRDefault="00E51C1D" w:rsidP="00BF3932">
            <w:pPr>
              <w:pStyle w:val="JBABulletList"/>
            </w:pPr>
            <w:r w:rsidRPr="00E51C1D">
              <w:t xml:space="preserve">Grange Valley LNR </w:t>
            </w:r>
          </w:p>
          <w:p w14:paraId="47CF7353" w14:textId="63319F10" w:rsidR="00E51C1D" w:rsidRPr="00E51C1D" w:rsidRDefault="00E51C1D" w:rsidP="00BF3932">
            <w:pPr>
              <w:pStyle w:val="JBABulletList"/>
            </w:pPr>
            <w:r w:rsidRPr="00E51C1D">
              <w:t>Longton Brickcroft LNR</w:t>
            </w:r>
          </w:p>
          <w:p w14:paraId="7C880F6A" w14:textId="724C7871" w:rsidR="00E51C1D" w:rsidRPr="00E51C1D" w:rsidRDefault="00E51C1D" w:rsidP="00BF3932">
            <w:pPr>
              <w:pStyle w:val="JBABulletList"/>
            </w:pPr>
            <w:r w:rsidRPr="00E51C1D">
              <w:t>Ribble Marshes N</w:t>
            </w:r>
            <w:r w:rsidR="00707EE9">
              <w:t xml:space="preserve">ational </w:t>
            </w:r>
            <w:r w:rsidRPr="00E51C1D">
              <w:t>N</w:t>
            </w:r>
            <w:r w:rsidR="00707EE9">
              <w:t xml:space="preserve">ature </w:t>
            </w:r>
            <w:r w:rsidRPr="00E51C1D">
              <w:t>R</w:t>
            </w:r>
            <w:r w:rsidR="00707EE9">
              <w:t>eserve (NNR)</w:t>
            </w:r>
          </w:p>
          <w:p w14:paraId="0AC454AA" w14:textId="42256244" w:rsidR="00E51C1D" w:rsidRPr="00E51C1D" w:rsidRDefault="00E51C1D" w:rsidP="00BF3932">
            <w:pPr>
              <w:pStyle w:val="JBABulletList"/>
            </w:pPr>
            <w:r w:rsidRPr="00E51C1D">
              <w:t xml:space="preserve">Forest of Bowland </w:t>
            </w:r>
            <w:r w:rsidR="00E16808">
              <w:t>National Landscape</w:t>
            </w:r>
          </w:p>
          <w:p w14:paraId="28F0BAAD" w14:textId="13C78A14" w:rsidR="00E51C1D" w:rsidRPr="00E51C1D" w:rsidRDefault="00E51C1D" w:rsidP="00BF3932">
            <w:pPr>
              <w:pStyle w:val="JBABulletList"/>
            </w:pPr>
            <w:r w:rsidRPr="00E51C1D">
              <w:t>Rural Landscape Character</w:t>
            </w:r>
          </w:p>
          <w:p w14:paraId="36364C2D" w14:textId="2C43E309" w:rsidR="00E51C1D" w:rsidRPr="00E51C1D" w:rsidRDefault="00E51C1D" w:rsidP="00BF3932">
            <w:pPr>
              <w:pStyle w:val="JBABulletList"/>
            </w:pPr>
            <w:r w:rsidRPr="00E51C1D">
              <w:t xml:space="preserve">Broughton listed </w:t>
            </w:r>
            <w:r w:rsidR="00BF3932" w:rsidRPr="00E51C1D">
              <w:t>buildings.</w:t>
            </w:r>
          </w:p>
          <w:p w14:paraId="5C151F35" w14:textId="77777777" w:rsidR="00E51C1D" w:rsidRPr="00E51C1D" w:rsidRDefault="00E51C1D" w:rsidP="00AA68FE">
            <w:pPr>
              <w:pStyle w:val="JBATableTextLeft"/>
            </w:pPr>
          </w:p>
          <w:p w14:paraId="60316DFA" w14:textId="64FAFB2E" w:rsidR="00E51C1D" w:rsidRPr="00E51C1D" w:rsidRDefault="00E51C1D" w:rsidP="00AA68FE">
            <w:pPr>
              <w:pStyle w:val="JBATableTextLeft"/>
            </w:pPr>
            <w:r w:rsidRPr="00E51C1D">
              <w:t>The policies</w:t>
            </w:r>
            <w:r w:rsidR="00653AD7">
              <w:t xml:space="preserve"> and actions</w:t>
            </w:r>
            <w:r w:rsidRPr="00E51C1D">
              <w:t xml:space="preserve"> of the </w:t>
            </w:r>
            <w:r w:rsidR="00BE1EC2">
              <w:t>updated</w:t>
            </w:r>
            <w:r w:rsidRPr="00E51C1D">
              <w:t xml:space="preserve"> Neighbourhood Plan include the protection of green space, landscape, community assets, and heritage. There is the potential for impacts on the environmental quality and heritage of the area, however, due to the location and the distance of the neighbourhood area to these sites, it is considered that these potential impacts will not be significant.</w:t>
            </w:r>
          </w:p>
        </w:tc>
        <w:tc>
          <w:tcPr>
            <w:tcW w:w="1488" w:type="dxa"/>
          </w:tcPr>
          <w:p w14:paraId="63550BAD" w14:textId="0CCE252E" w:rsidR="00E51C1D" w:rsidRPr="00E51C1D" w:rsidRDefault="00E51C1D" w:rsidP="00AA68FE">
            <w:pPr>
              <w:pStyle w:val="JBATableTextLeft"/>
            </w:pPr>
            <w:r w:rsidRPr="00E51C1D">
              <w:lastRenderedPageBreak/>
              <w:t>No</w:t>
            </w:r>
          </w:p>
        </w:tc>
      </w:tr>
      <w:tr w:rsidR="00E51C1D" w14:paraId="011A8E58" w14:textId="77777777" w:rsidTr="00C30FD0">
        <w:trPr>
          <w:cnfStyle w:val="000000010000" w:firstRow="0" w:lastRow="0" w:firstColumn="0" w:lastColumn="0" w:oddVBand="0" w:evenVBand="0" w:oddHBand="0" w:evenHBand="1" w:firstRowFirstColumn="0" w:firstRowLastColumn="0" w:lastRowFirstColumn="0" w:lastRowLastColumn="0"/>
        </w:trPr>
        <w:tc>
          <w:tcPr>
            <w:tcW w:w="2405" w:type="dxa"/>
          </w:tcPr>
          <w:p w14:paraId="2A725A7E" w14:textId="5463D559" w:rsidR="00E51C1D" w:rsidRPr="00AA68FE" w:rsidRDefault="00E51C1D" w:rsidP="00AA68FE">
            <w:pPr>
              <w:pStyle w:val="JBATableTextLeft"/>
              <w:rPr>
                <w:rStyle w:val="JBABold"/>
                <w:b w:val="0"/>
              </w:rPr>
            </w:pPr>
            <w:r w:rsidRPr="00AA68FE">
              <w:rPr>
                <w:rStyle w:val="JBABold"/>
                <w:b w:val="0"/>
              </w:rPr>
              <w:t>The effects on areas or landscapes which have a recognised national, Community or international protection status</w:t>
            </w:r>
          </w:p>
        </w:tc>
        <w:tc>
          <w:tcPr>
            <w:tcW w:w="10775" w:type="dxa"/>
          </w:tcPr>
          <w:p w14:paraId="00065E68" w14:textId="216BE5FC" w:rsidR="00E51C1D" w:rsidRPr="00E51C1D" w:rsidRDefault="0090166A" w:rsidP="00AA68FE">
            <w:pPr>
              <w:pStyle w:val="JBATableTextLeft"/>
            </w:pPr>
            <w:r w:rsidRPr="0090166A">
              <w:t>It is not anticipated that the Broughton</w:t>
            </w:r>
            <w:r w:rsidR="001A5B32">
              <w:t>-in-Amounderness</w:t>
            </w:r>
            <w:r w:rsidRPr="0090166A">
              <w:t xml:space="preserve"> </w:t>
            </w:r>
            <w:r w:rsidR="001A5B32">
              <w:t xml:space="preserve">updated </w:t>
            </w:r>
            <w:r w:rsidRPr="0090166A">
              <w:t>Neighbourhood Plan will adversely impact on the Ribble and Alt Estuaries SPA and Ramsar</w:t>
            </w:r>
            <w:r>
              <w:t xml:space="preserve">, </w:t>
            </w:r>
            <w:r w:rsidRPr="0090166A">
              <w:t>the surrounding SSSIs</w:t>
            </w:r>
            <w:r>
              <w:t xml:space="preserve">, </w:t>
            </w:r>
            <w:r w:rsidRPr="0090166A">
              <w:t>LNRs</w:t>
            </w:r>
            <w:r>
              <w:t xml:space="preserve">, and </w:t>
            </w:r>
            <w:r w:rsidRPr="0090166A">
              <w:t xml:space="preserve">NNR, the Forest of Bowland </w:t>
            </w:r>
            <w:r w:rsidR="0002757B">
              <w:t>National Landscape</w:t>
            </w:r>
            <w:r w:rsidR="0002757B" w:rsidRPr="0090166A">
              <w:t xml:space="preserve"> </w:t>
            </w:r>
            <w:r w:rsidRPr="0090166A">
              <w:t>and</w:t>
            </w:r>
            <w:r>
              <w:t xml:space="preserve"> </w:t>
            </w:r>
            <w:r w:rsidRPr="0090166A">
              <w:t>/</w:t>
            </w:r>
            <w:r>
              <w:t xml:space="preserve"> </w:t>
            </w:r>
            <w:r w:rsidRPr="0090166A">
              <w:t>or other areas</w:t>
            </w:r>
            <w:r>
              <w:t xml:space="preserve"> </w:t>
            </w:r>
            <w:r w:rsidRPr="0090166A">
              <w:t>/ landscapes of community importance, as detailed above. Furthermore, the policies include the protection of green space, landscape, community assets and heritage and it is likely that the Neighbourhood Plan will be positive by maximising the positive environmental effects of development and minimising or avoiding negative impacts.</w:t>
            </w:r>
          </w:p>
        </w:tc>
        <w:tc>
          <w:tcPr>
            <w:tcW w:w="1488" w:type="dxa"/>
          </w:tcPr>
          <w:p w14:paraId="0F606BF7" w14:textId="142476EB" w:rsidR="00E51C1D" w:rsidRPr="00E51C1D" w:rsidRDefault="0090166A" w:rsidP="00AA68FE">
            <w:pPr>
              <w:pStyle w:val="JBATableTextLeft"/>
            </w:pPr>
            <w:r>
              <w:t>No</w:t>
            </w:r>
          </w:p>
        </w:tc>
      </w:tr>
    </w:tbl>
    <w:p w14:paraId="36361FC5" w14:textId="77777777" w:rsidR="00462464" w:rsidRPr="0066352D" w:rsidRDefault="00462464" w:rsidP="00462464">
      <w:pPr>
        <w:pStyle w:val="JBAText"/>
        <w:sectPr w:rsidR="00462464" w:rsidRPr="0066352D" w:rsidSect="00C642DA">
          <w:headerReference w:type="default" r:id="rId16"/>
          <w:footerReference w:type="default" r:id="rId17"/>
          <w:pgSz w:w="16838" w:h="11906" w:orient="landscape"/>
          <w:pgMar w:top="1440" w:right="1080" w:bottom="1440" w:left="1080" w:header="1247" w:footer="737" w:gutter="0"/>
          <w:cols w:space="708"/>
          <w:docGrid w:linePitch="360"/>
        </w:sectPr>
      </w:pPr>
    </w:p>
    <w:p w14:paraId="7B226223" w14:textId="21A0D4C1" w:rsidR="00514BEE" w:rsidRDefault="00462464" w:rsidP="00DE51E2">
      <w:pPr>
        <w:pStyle w:val="Heading1"/>
      </w:pPr>
      <w:bookmarkStart w:id="20" w:name="_Toc160455236"/>
      <w:r>
        <w:lastRenderedPageBreak/>
        <w:t>Conclusion</w:t>
      </w:r>
      <w:bookmarkEnd w:id="20"/>
      <w:r w:rsidR="00514BEE">
        <w:t xml:space="preserve"> </w:t>
      </w:r>
    </w:p>
    <w:p w14:paraId="1020E86C" w14:textId="3B0AD2EF" w:rsidR="00404B50" w:rsidRDefault="00DE51E2" w:rsidP="00404B50">
      <w:pPr>
        <w:pStyle w:val="JBAText"/>
      </w:pPr>
      <w:r>
        <w:t xml:space="preserve">Preparation of the Neighbourhood Plan is voluntary and is </w:t>
      </w:r>
      <w:r w:rsidRPr="00DE51E2">
        <w:t>prepared under the Localism Act 2011, and in accordance with the Neighbourhood Planning Regulations 2012</w:t>
      </w:r>
      <w:r>
        <w:t xml:space="preserve">. It is the responsibility of Broughton-in-Amounderness Parish Council, following the referendum on 18th October 2018 where Preston City Council made the Neighbourhood Plan part of the Development Plan for the area. </w:t>
      </w:r>
      <w:r w:rsidR="00404B50">
        <w:t xml:space="preserve">The Neighbourhood Plan will be </w:t>
      </w:r>
      <w:r w:rsidR="00BE1EC2">
        <w:t>updated</w:t>
      </w:r>
      <w:r w:rsidR="00404B50">
        <w:t xml:space="preserve"> to</w:t>
      </w:r>
      <w:r w:rsidR="00714681">
        <w:t xml:space="preserve"> bring the policies in line with National Policy</w:t>
      </w:r>
      <w:r w:rsidR="00404B50">
        <w:t xml:space="preserve"> and will help to inform decision makin</w:t>
      </w:r>
      <w:r w:rsidR="00714681">
        <w:t>g for proposed developments in the area.</w:t>
      </w:r>
    </w:p>
    <w:p w14:paraId="1A1AE892" w14:textId="1EA24A80" w:rsidR="00462464" w:rsidRDefault="00404B50" w:rsidP="00404B50">
      <w:pPr>
        <w:pStyle w:val="JBAText"/>
      </w:pPr>
      <w:r>
        <w:t xml:space="preserve">As detailed in this screening report, it is considered that the </w:t>
      </w:r>
      <w:r w:rsidR="00BE1EC2">
        <w:t>updated</w:t>
      </w:r>
      <w:r>
        <w:t xml:space="preserve"> Broughton-in-Amounderness Neighbourhood Plan </w:t>
      </w:r>
      <w:r w:rsidR="00835178">
        <w:t xml:space="preserve">does not </w:t>
      </w:r>
      <w:r>
        <w:t>require a Strategic Environmental Assessment.</w:t>
      </w:r>
      <w:r w:rsidR="00462464">
        <w:br w:type="page"/>
      </w:r>
    </w:p>
    <w:p w14:paraId="1182D26A" w14:textId="2E5582FF" w:rsidR="00462464" w:rsidRDefault="00462464" w:rsidP="00462464">
      <w:pPr>
        <w:pStyle w:val="Heading1"/>
      </w:pPr>
      <w:bookmarkStart w:id="21" w:name="_Toc160455237"/>
      <w:r>
        <w:lastRenderedPageBreak/>
        <w:t>Con</w:t>
      </w:r>
      <w:r w:rsidR="00DE51E2">
        <w:t>sultation</w:t>
      </w:r>
      <w:bookmarkEnd w:id="21"/>
    </w:p>
    <w:p w14:paraId="0A95C9C2" w14:textId="50D3636D" w:rsidR="00462464" w:rsidRDefault="00DE51E2" w:rsidP="00462464">
      <w:pPr>
        <w:pStyle w:val="JBAText"/>
      </w:pPr>
      <w:r>
        <w:t xml:space="preserve">Broughton-in-Amounderness Parish Council </w:t>
      </w:r>
      <w:r w:rsidRPr="00DE51E2">
        <w:t>is required to consult with the three statutory environmental consultees: Historic England, the Environment Agency, and Natural England at this screening stage. The bodies will be consulted for their opinions and comments on the conclusion of this report, with any comments incorporated into subsequent stages of the SEA.</w:t>
      </w:r>
    </w:p>
    <w:p w14:paraId="557FD3FB" w14:textId="1D461D27" w:rsidR="00514BEE" w:rsidRPr="00375684" w:rsidRDefault="00514BEE">
      <w:pPr>
        <w:keepNext w:val="0"/>
        <w:sectPr w:rsidR="00514BEE" w:rsidRPr="00375684" w:rsidSect="00C642DA">
          <w:headerReference w:type="default" r:id="rId18"/>
          <w:footerReference w:type="default" r:id="rId19"/>
          <w:pgSz w:w="11906" w:h="16838"/>
          <w:pgMar w:top="1440" w:right="1080" w:bottom="1440" w:left="1080" w:header="1247" w:footer="737" w:gutter="0"/>
          <w:cols w:space="708"/>
          <w:docGrid w:linePitch="360"/>
        </w:sectPr>
      </w:pPr>
      <w:r>
        <w:rPr>
          <w:rFonts w:ascii="Arial Bold" w:hAnsi="Arial Bold"/>
          <w:color w:val="262626" w:themeColor="text1" w:themeTint="D9"/>
          <w:highlight w:val="lightGray"/>
        </w:rPr>
        <w:br w:type="page"/>
      </w:r>
    </w:p>
    <w:p w14:paraId="16AA144C" w14:textId="0F930218" w:rsidR="00993529" w:rsidRDefault="007E1305" w:rsidP="007E1305">
      <w:pPr>
        <w:pStyle w:val="Heading5"/>
      </w:pPr>
      <w:bookmarkStart w:id="22" w:name="_Toc160455238"/>
      <w:r>
        <w:lastRenderedPageBreak/>
        <w:t>Assessment of potential environmental effects</w:t>
      </w:r>
      <w:bookmarkEnd w:id="22"/>
    </w:p>
    <w:p w14:paraId="1DF4A968" w14:textId="77777777" w:rsidR="007E1305" w:rsidRDefault="007E1305" w:rsidP="007E1305">
      <w:pPr>
        <w:pStyle w:val="JBAText"/>
      </w:pPr>
    </w:p>
    <w:p w14:paraId="3EBFB512" w14:textId="77777777" w:rsidR="007E1305" w:rsidRDefault="007E1305" w:rsidP="007E1305">
      <w:pPr>
        <w:pStyle w:val="JBAText"/>
      </w:pPr>
    </w:p>
    <w:p w14:paraId="5B925B50" w14:textId="77777777" w:rsidR="007E1305" w:rsidRPr="00381629" w:rsidRDefault="007E1305" w:rsidP="007E1305">
      <w:pPr>
        <w:pStyle w:val="JBAText"/>
        <w:sectPr w:rsidR="007E1305" w:rsidRPr="00381629" w:rsidSect="007E1305">
          <w:pgSz w:w="11906" w:h="16838"/>
          <w:pgMar w:top="1440" w:right="1080" w:bottom="1440" w:left="1080" w:header="1247" w:footer="737" w:gutter="0"/>
          <w:pgNumType w:start="1" w:chapStyle="5"/>
          <w:cols w:space="708"/>
          <w:docGrid w:linePitch="360"/>
        </w:sectPr>
      </w:pPr>
    </w:p>
    <w:tbl>
      <w:tblPr>
        <w:tblStyle w:val="JBATable1"/>
        <w:tblW w:w="0" w:type="auto"/>
        <w:tblLook w:val="04A0" w:firstRow="1" w:lastRow="0" w:firstColumn="1" w:lastColumn="0" w:noHBand="0" w:noVBand="1"/>
      </w:tblPr>
      <w:tblGrid>
        <w:gridCol w:w="2689"/>
        <w:gridCol w:w="1559"/>
        <w:gridCol w:w="4111"/>
        <w:gridCol w:w="6309"/>
      </w:tblGrid>
      <w:tr w:rsidR="00AA68FE" w14:paraId="153FAB35" w14:textId="77777777" w:rsidTr="006D7099">
        <w:trPr>
          <w:cnfStyle w:val="100000000000" w:firstRow="1" w:lastRow="0" w:firstColumn="0" w:lastColumn="0" w:oddVBand="0" w:evenVBand="0" w:oddHBand="0" w:evenHBand="0" w:firstRowFirstColumn="0" w:firstRowLastColumn="0" w:lastRowFirstColumn="0" w:lastRowLastColumn="0"/>
        </w:trPr>
        <w:tc>
          <w:tcPr>
            <w:tcW w:w="2689" w:type="dxa"/>
          </w:tcPr>
          <w:p w14:paraId="71711EEB" w14:textId="41018018" w:rsidR="00AA68FE" w:rsidRDefault="00AA68FE" w:rsidP="00AA68FE">
            <w:pPr>
              <w:pStyle w:val="JBATableTextLeft"/>
            </w:pPr>
            <w:r>
              <w:lastRenderedPageBreak/>
              <w:t>SEA Topic</w:t>
            </w:r>
          </w:p>
        </w:tc>
        <w:tc>
          <w:tcPr>
            <w:tcW w:w="1559" w:type="dxa"/>
          </w:tcPr>
          <w:p w14:paraId="1BBC03A7" w14:textId="4497B574" w:rsidR="00AA68FE" w:rsidRDefault="00AA68FE" w:rsidP="00AA68FE">
            <w:pPr>
              <w:pStyle w:val="JBATableTextLeft"/>
            </w:pPr>
            <w:r>
              <w:t>Likely effect? Y/N</w:t>
            </w:r>
          </w:p>
        </w:tc>
        <w:tc>
          <w:tcPr>
            <w:tcW w:w="4111" w:type="dxa"/>
          </w:tcPr>
          <w:p w14:paraId="16E4CEE6" w14:textId="5363F972" w:rsidR="00AA68FE" w:rsidRDefault="00AA68FE" w:rsidP="00AA68FE">
            <w:pPr>
              <w:pStyle w:val="JBATableTextLeft"/>
            </w:pPr>
            <w:r>
              <w:t>Description of effect</w:t>
            </w:r>
          </w:p>
        </w:tc>
        <w:tc>
          <w:tcPr>
            <w:tcW w:w="6309" w:type="dxa"/>
          </w:tcPr>
          <w:p w14:paraId="62E20DFE" w14:textId="6B83CF23" w:rsidR="00AA68FE" w:rsidRDefault="00AA68FE" w:rsidP="00AA68FE">
            <w:pPr>
              <w:pStyle w:val="JBATableTextLeft"/>
            </w:pPr>
            <w:r>
              <w:t>Effect likely to be significant in the context of SEA?</w:t>
            </w:r>
          </w:p>
        </w:tc>
      </w:tr>
      <w:tr w:rsidR="00AA68FE" w14:paraId="0AE97CC0" w14:textId="77777777" w:rsidTr="006D7099">
        <w:trPr>
          <w:cnfStyle w:val="000000100000" w:firstRow="0" w:lastRow="0" w:firstColumn="0" w:lastColumn="0" w:oddVBand="0" w:evenVBand="0" w:oddHBand="1" w:evenHBand="0" w:firstRowFirstColumn="0" w:firstRowLastColumn="0" w:lastRowFirstColumn="0" w:lastRowLastColumn="0"/>
        </w:trPr>
        <w:tc>
          <w:tcPr>
            <w:tcW w:w="2689" w:type="dxa"/>
          </w:tcPr>
          <w:p w14:paraId="4697D33D" w14:textId="221F1087" w:rsidR="00AA68FE" w:rsidRDefault="00AA68FE" w:rsidP="00AA68FE">
            <w:pPr>
              <w:pStyle w:val="JBATableTextLeft"/>
            </w:pPr>
            <w:r w:rsidRPr="00AA68FE">
              <w:t>Biodiversity, flora and fauna</w:t>
            </w:r>
            <w:r>
              <w:t xml:space="preserve"> </w:t>
            </w:r>
            <w:r w:rsidRPr="00AA68FE">
              <w:t>(Including biodiversity habitats and species, biodiversity sites, areas of geological interest)</w:t>
            </w:r>
          </w:p>
        </w:tc>
        <w:tc>
          <w:tcPr>
            <w:tcW w:w="1559" w:type="dxa"/>
          </w:tcPr>
          <w:p w14:paraId="498FB3D6" w14:textId="07BE4D1E" w:rsidR="00AA68FE" w:rsidRDefault="00722E32" w:rsidP="00AA68FE">
            <w:pPr>
              <w:pStyle w:val="JBATableTextLeft"/>
            </w:pPr>
            <w:r>
              <w:t>Y</w:t>
            </w:r>
          </w:p>
        </w:tc>
        <w:tc>
          <w:tcPr>
            <w:tcW w:w="4111" w:type="dxa"/>
          </w:tcPr>
          <w:p w14:paraId="2B208EF2" w14:textId="77777777" w:rsidR="00AA68FE" w:rsidRDefault="00AA68FE" w:rsidP="00AA68FE">
            <w:pPr>
              <w:pStyle w:val="JBATableTextLeft"/>
            </w:pPr>
            <w:r w:rsidRPr="00AA68FE">
              <w:t xml:space="preserve">Without mitigation and enhancement measures, new allocations in </w:t>
            </w:r>
            <w:r>
              <w:t>Broughton Parish</w:t>
            </w:r>
            <w:r w:rsidRPr="00AA68FE">
              <w:t xml:space="preserve"> have the potential to lead to effects on biodiversity, including through loss of habitat, disturbance, effects on ecological connections and indirect effects such as from impacts on water quality and quantity.</w:t>
            </w:r>
          </w:p>
          <w:p w14:paraId="28F2E911" w14:textId="5F591801" w:rsidR="00800FDF" w:rsidRDefault="00800FDF" w:rsidP="00AA68FE">
            <w:pPr>
              <w:pStyle w:val="JBATableTextLeft"/>
            </w:pPr>
          </w:p>
        </w:tc>
        <w:tc>
          <w:tcPr>
            <w:tcW w:w="6309" w:type="dxa"/>
          </w:tcPr>
          <w:p w14:paraId="3CE66A1D" w14:textId="77777777" w:rsidR="00AA68FE" w:rsidRDefault="003064CE" w:rsidP="00AA68FE">
            <w:pPr>
              <w:pStyle w:val="JBATableTextLeft"/>
            </w:pPr>
            <w:r>
              <w:t xml:space="preserve">There are no Special Areas of Conservation (SACs) or Special Protection Areas (SPAs) present within the Neighbourhood Area. </w:t>
            </w:r>
          </w:p>
          <w:p w14:paraId="7F5C4AC7" w14:textId="77777777" w:rsidR="00E16808" w:rsidRDefault="00E16808" w:rsidP="00AA68FE">
            <w:pPr>
              <w:pStyle w:val="JBATableTextLeft"/>
            </w:pPr>
          </w:p>
          <w:p w14:paraId="21F38F5D" w14:textId="4362AC4B" w:rsidR="00E16808" w:rsidRDefault="00A97119" w:rsidP="00AA68FE">
            <w:pPr>
              <w:pStyle w:val="JBATableTextLeft"/>
            </w:pPr>
            <w:r>
              <w:t>There are no nature conservation areas within the plan area.</w:t>
            </w:r>
            <w:r w:rsidR="00E16808" w:rsidRPr="00E16808">
              <w:t xml:space="preserve"> </w:t>
            </w:r>
            <w:r>
              <w:t>T</w:t>
            </w:r>
            <w:r w:rsidR="00E16808" w:rsidRPr="00E16808">
              <w:t>he main ‘sensitive area</w:t>
            </w:r>
            <w:r>
              <w:t>s'</w:t>
            </w:r>
            <w:r w:rsidR="00E16808" w:rsidRPr="00E16808">
              <w:t xml:space="preserve"> are the</w:t>
            </w:r>
            <w:r w:rsidR="00E16808">
              <w:t xml:space="preserve"> six S</w:t>
            </w:r>
            <w:r w:rsidR="00707EE9">
              <w:t xml:space="preserve">ites of </w:t>
            </w:r>
            <w:r w:rsidR="00E16808">
              <w:t>S</w:t>
            </w:r>
            <w:r w:rsidR="00707EE9">
              <w:t xml:space="preserve">pecial </w:t>
            </w:r>
            <w:r w:rsidR="00E16808">
              <w:t>S</w:t>
            </w:r>
            <w:r w:rsidR="00707EE9">
              <w:t xml:space="preserve">cientific </w:t>
            </w:r>
            <w:r w:rsidR="00E16808">
              <w:t>I</w:t>
            </w:r>
            <w:r w:rsidR="00707EE9">
              <w:t>nterest (SSSI</w:t>
            </w:r>
            <w:r w:rsidR="00E16808">
              <w:t>s</w:t>
            </w:r>
            <w:r w:rsidR="00707EE9">
              <w:t>)</w:t>
            </w:r>
            <w:r w:rsidR="00E16808">
              <w:t>, one N</w:t>
            </w:r>
            <w:r w:rsidR="00707EE9">
              <w:t xml:space="preserve">ational </w:t>
            </w:r>
            <w:r w:rsidR="00E16808">
              <w:t>N</w:t>
            </w:r>
            <w:r w:rsidR="00707EE9">
              <w:t xml:space="preserve">ature </w:t>
            </w:r>
            <w:r w:rsidR="00E16808">
              <w:t>R</w:t>
            </w:r>
            <w:r w:rsidR="00707EE9">
              <w:t>eserve (NNR)</w:t>
            </w:r>
            <w:r w:rsidR="00E16808">
              <w:t xml:space="preserve"> and six L</w:t>
            </w:r>
            <w:r w:rsidR="00707EE9">
              <w:t xml:space="preserve">ocal </w:t>
            </w:r>
            <w:r w:rsidR="00E16808">
              <w:t>N</w:t>
            </w:r>
            <w:r w:rsidR="00707EE9">
              <w:t xml:space="preserve">ature </w:t>
            </w:r>
            <w:r w:rsidR="00E16808">
              <w:t>R</w:t>
            </w:r>
            <w:r w:rsidR="00707EE9">
              <w:t>eserves (LNR</w:t>
            </w:r>
            <w:r w:rsidR="00E16808">
              <w:t>s</w:t>
            </w:r>
            <w:r w:rsidR="00707EE9">
              <w:t>)</w:t>
            </w:r>
            <w:r w:rsidR="00E16808">
              <w:t xml:space="preserve"> in proximity to the plan area. The closest of these is Fishwick Bottoms LNR </w:t>
            </w:r>
            <w:r w:rsidR="00722E32">
              <w:t xml:space="preserve">which is made up of multiple sites, the closest of which is </w:t>
            </w:r>
            <w:r w:rsidR="00E16808">
              <w:t xml:space="preserve">approximately 650m south of the plan area boundary. </w:t>
            </w:r>
          </w:p>
          <w:p w14:paraId="38569315" w14:textId="77777777" w:rsidR="00A97119" w:rsidRDefault="00A97119" w:rsidP="00AA68FE">
            <w:pPr>
              <w:pStyle w:val="JBATableTextLeft"/>
            </w:pPr>
          </w:p>
          <w:p w14:paraId="1CE87987" w14:textId="0ED26418" w:rsidR="00AD65C7" w:rsidRDefault="00AD65C7" w:rsidP="00AA68FE">
            <w:pPr>
              <w:pStyle w:val="JBATableTextLeft"/>
            </w:pPr>
            <w:r>
              <w:t>New developments will be required to demonstrate Biodiversity Net Gain under</w:t>
            </w:r>
            <w:r w:rsidR="00A97119">
              <w:t xml:space="preserve"> </w:t>
            </w:r>
            <w:r w:rsidR="00A97119" w:rsidRPr="00A97119">
              <w:t>Schedule 7A of the Town and Country Planning Act 1990 (as inserted by Schedule 14 of the Environment Act 2021).</w:t>
            </w:r>
          </w:p>
          <w:p w14:paraId="16E8DEC9" w14:textId="77777777" w:rsidR="00E16808" w:rsidRDefault="00E16808" w:rsidP="00AA68FE">
            <w:pPr>
              <w:pStyle w:val="JBATableTextLeft"/>
            </w:pPr>
          </w:p>
          <w:p w14:paraId="09E4003B" w14:textId="78BC82DB" w:rsidR="00E16808" w:rsidRDefault="00E16808" w:rsidP="00AA68FE">
            <w:pPr>
              <w:pStyle w:val="JBATableTextLeft"/>
            </w:pPr>
            <w:r w:rsidRPr="00E16808">
              <w:t>Effects on biodiversity are unlikely to be significant</w:t>
            </w:r>
            <w:r>
              <w:t>.</w:t>
            </w:r>
          </w:p>
        </w:tc>
      </w:tr>
      <w:tr w:rsidR="00AA68FE" w14:paraId="1973458C" w14:textId="77777777" w:rsidTr="006D7099">
        <w:trPr>
          <w:cnfStyle w:val="000000010000" w:firstRow="0" w:lastRow="0" w:firstColumn="0" w:lastColumn="0" w:oddVBand="0" w:evenVBand="0" w:oddHBand="0" w:evenHBand="1" w:firstRowFirstColumn="0" w:firstRowLastColumn="0" w:lastRowFirstColumn="0" w:lastRowLastColumn="0"/>
        </w:trPr>
        <w:tc>
          <w:tcPr>
            <w:tcW w:w="2689" w:type="dxa"/>
          </w:tcPr>
          <w:p w14:paraId="3A6396C2" w14:textId="06F43F1D" w:rsidR="00AA68FE" w:rsidRDefault="00AA68FE" w:rsidP="00AA68FE">
            <w:pPr>
              <w:pStyle w:val="JBATableTextLeft"/>
            </w:pPr>
            <w:r w:rsidRPr="00AA68FE">
              <w:t>Population</w:t>
            </w:r>
            <w:r>
              <w:t xml:space="preserve"> </w:t>
            </w:r>
            <w:r w:rsidRPr="00AA68FE">
              <w:t>(Including residents’</w:t>
            </w:r>
            <w:r>
              <w:t xml:space="preserve"> </w:t>
            </w:r>
            <w:r w:rsidRPr="00AA68FE">
              <w:t>quality of life, accessibility to services and facilities, deprivation and similar)</w:t>
            </w:r>
          </w:p>
        </w:tc>
        <w:tc>
          <w:tcPr>
            <w:tcW w:w="1559" w:type="dxa"/>
          </w:tcPr>
          <w:p w14:paraId="199B757C" w14:textId="088A9F09" w:rsidR="00AA68FE" w:rsidRDefault="00722E32" w:rsidP="00AA68FE">
            <w:pPr>
              <w:pStyle w:val="JBATableTextLeft"/>
            </w:pPr>
            <w:r>
              <w:t>Y</w:t>
            </w:r>
          </w:p>
        </w:tc>
        <w:tc>
          <w:tcPr>
            <w:tcW w:w="4111" w:type="dxa"/>
          </w:tcPr>
          <w:p w14:paraId="7BF6C3D3" w14:textId="43D4C3A0" w:rsidR="007E65C5" w:rsidRDefault="00E16808" w:rsidP="007E65C5">
            <w:pPr>
              <w:pStyle w:val="JBATableTextLeft"/>
            </w:pPr>
            <w:r>
              <w:t>The policy approach in the Neighbourhood plan is likely to benefit th</w:t>
            </w:r>
            <w:r w:rsidR="009B3514">
              <w:t>e residents of Broughton-in-Amounderness. It seeks to prevent the loss of community facilities, increase public green spaces and parks, and improve village parking.</w:t>
            </w:r>
          </w:p>
        </w:tc>
        <w:tc>
          <w:tcPr>
            <w:tcW w:w="6309" w:type="dxa"/>
          </w:tcPr>
          <w:p w14:paraId="44C3752E" w14:textId="17E2DA57" w:rsidR="00AA68FE" w:rsidRDefault="009B3514" w:rsidP="00AA68FE">
            <w:pPr>
              <w:pStyle w:val="JBATableTextLeft"/>
            </w:pPr>
            <w:r>
              <w:t>Residents will likely benefit from the neighbourhood plan; however, it is not deemed that these impacts will be significant when considering them against the SEA Directive.</w:t>
            </w:r>
          </w:p>
        </w:tc>
      </w:tr>
      <w:tr w:rsidR="00AA68FE" w14:paraId="1CCAA8F3" w14:textId="77777777" w:rsidTr="006D7099">
        <w:trPr>
          <w:cnfStyle w:val="000000100000" w:firstRow="0" w:lastRow="0" w:firstColumn="0" w:lastColumn="0" w:oddVBand="0" w:evenVBand="0" w:oddHBand="1" w:evenHBand="0" w:firstRowFirstColumn="0" w:firstRowLastColumn="0" w:lastRowFirstColumn="0" w:lastRowLastColumn="0"/>
        </w:trPr>
        <w:tc>
          <w:tcPr>
            <w:tcW w:w="2689" w:type="dxa"/>
          </w:tcPr>
          <w:p w14:paraId="763FCB8C" w14:textId="43434142" w:rsidR="00AA68FE" w:rsidRDefault="00AA68FE" w:rsidP="00AA68FE">
            <w:pPr>
              <w:pStyle w:val="JBATableTextLeft"/>
            </w:pPr>
            <w:r w:rsidRPr="00AA68FE">
              <w:t>Human Health</w:t>
            </w:r>
            <w:r>
              <w:t xml:space="preserve"> </w:t>
            </w:r>
            <w:r w:rsidRPr="00AA68FE">
              <w:lastRenderedPageBreak/>
              <w:t>(Incorporating residents’ health and wellbeing)</w:t>
            </w:r>
          </w:p>
        </w:tc>
        <w:tc>
          <w:tcPr>
            <w:tcW w:w="1559" w:type="dxa"/>
          </w:tcPr>
          <w:p w14:paraId="0870A2D6" w14:textId="57C89FB4" w:rsidR="00AA68FE" w:rsidRDefault="00722E32" w:rsidP="00AA68FE">
            <w:pPr>
              <w:pStyle w:val="JBATableTextLeft"/>
            </w:pPr>
            <w:r>
              <w:lastRenderedPageBreak/>
              <w:t>Y</w:t>
            </w:r>
          </w:p>
        </w:tc>
        <w:tc>
          <w:tcPr>
            <w:tcW w:w="4111" w:type="dxa"/>
          </w:tcPr>
          <w:p w14:paraId="1F6EE1A0" w14:textId="5246C33E" w:rsidR="00AA68FE" w:rsidRDefault="009B3514" w:rsidP="00AA68FE">
            <w:pPr>
              <w:pStyle w:val="JBATableTextLeft"/>
            </w:pPr>
            <w:r>
              <w:t xml:space="preserve">The Neighbourhood Plan promotes </w:t>
            </w:r>
            <w:r>
              <w:lastRenderedPageBreak/>
              <w:t xml:space="preserve">healthier lifestyles, supporting accessibility and increased community facilities. </w:t>
            </w:r>
            <w:r w:rsidR="00800FDF">
              <w:t xml:space="preserve">The Neighbourhood Plan vision is for an attractive pedestrian/cycle friendly public realm which offers food air quality. </w:t>
            </w:r>
          </w:p>
          <w:p w14:paraId="5746EE74" w14:textId="77777777" w:rsidR="00611FE1" w:rsidRDefault="00611FE1" w:rsidP="00AA68FE">
            <w:pPr>
              <w:pStyle w:val="JBATableTextLeft"/>
            </w:pPr>
          </w:p>
          <w:p w14:paraId="6423B1A6" w14:textId="5736C576" w:rsidR="00611FE1" w:rsidRDefault="00611FE1" w:rsidP="00AA68FE">
            <w:pPr>
              <w:pStyle w:val="JBATableTextLeft"/>
            </w:pPr>
            <w:r w:rsidRPr="00611FE1">
              <w:t>Direct impacts from the plan on human health from noise quality, air quality and light pollution issues may arise, including from new development areas. The Plan seeks to protect the health and wellbeing of residents from these impacts.</w:t>
            </w:r>
          </w:p>
        </w:tc>
        <w:tc>
          <w:tcPr>
            <w:tcW w:w="6309" w:type="dxa"/>
          </w:tcPr>
          <w:p w14:paraId="48631934" w14:textId="4256061B" w:rsidR="00AA68FE" w:rsidRDefault="009B3514" w:rsidP="00AA68FE">
            <w:pPr>
              <w:pStyle w:val="JBATableTextLeft"/>
            </w:pPr>
            <w:r w:rsidRPr="009B3514">
              <w:lastRenderedPageBreak/>
              <w:t>Residents will likely</w:t>
            </w:r>
            <w:r>
              <w:t xml:space="preserve"> see wellbeing</w:t>
            </w:r>
            <w:r w:rsidRPr="009B3514">
              <w:t xml:space="preserve"> benefit</w:t>
            </w:r>
            <w:r>
              <w:t>s</w:t>
            </w:r>
            <w:r w:rsidRPr="009B3514">
              <w:t xml:space="preserve"> from the </w:t>
            </w:r>
            <w:r w:rsidRPr="009B3514">
              <w:lastRenderedPageBreak/>
              <w:t>neighbourhood plan; however, it is not deemed that these impacts will be significant when considering them against the SEA Directive.</w:t>
            </w:r>
          </w:p>
        </w:tc>
      </w:tr>
      <w:tr w:rsidR="00AA68FE" w14:paraId="440EB015" w14:textId="77777777" w:rsidTr="006D7099">
        <w:trPr>
          <w:cnfStyle w:val="000000010000" w:firstRow="0" w:lastRow="0" w:firstColumn="0" w:lastColumn="0" w:oddVBand="0" w:evenVBand="0" w:oddHBand="0" w:evenHBand="1" w:firstRowFirstColumn="0" w:firstRowLastColumn="0" w:lastRowFirstColumn="0" w:lastRowLastColumn="0"/>
        </w:trPr>
        <w:tc>
          <w:tcPr>
            <w:tcW w:w="2689" w:type="dxa"/>
          </w:tcPr>
          <w:p w14:paraId="25C02994" w14:textId="49FCC1F1" w:rsidR="00AA68FE" w:rsidRDefault="00AA68FE" w:rsidP="00AA68FE">
            <w:pPr>
              <w:pStyle w:val="JBATableTextLeft"/>
            </w:pPr>
            <w:r w:rsidRPr="00AA68FE">
              <w:lastRenderedPageBreak/>
              <w:t>Soil</w:t>
            </w:r>
            <w:r>
              <w:t xml:space="preserve"> </w:t>
            </w:r>
            <w:r w:rsidRPr="00AA68FE">
              <w:t>(Including agricultural land, soil erosion, soil quality)</w:t>
            </w:r>
          </w:p>
        </w:tc>
        <w:tc>
          <w:tcPr>
            <w:tcW w:w="1559" w:type="dxa"/>
          </w:tcPr>
          <w:p w14:paraId="5807C830" w14:textId="1D31B080" w:rsidR="00AA68FE" w:rsidRDefault="000E66CA" w:rsidP="00AA68FE">
            <w:pPr>
              <w:pStyle w:val="JBATableTextLeft"/>
            </w:pPr>
            <w:r>
              <w:t>N</w:t>
            </w:r>
          </w:p>
        </w:tc>
        <w:tc>
          <w:tcPr>
            <w:tcW w:w="4111" w:type="dxa"/>
          </w:tcPr>
          <w:p w14:paraId="6889D09F" w14:textId="7B9E4C9D" w:rsidR="00AA68FE" w:rsidRDefault="00963FC4" w:rsidP="00963FC4">
            <w:pPr>
              <w:pStyle w:val="JBATableTextLeft"/>
            </w:pPr>
            <w:r>
              <w:t>T</w:t>
            </w:r>
            <w:r w:rsidRPr="00963FC4">
              <w:t>here are four main areas of rural countryside, with scattered farmsteads and hamlets.</w:t>
            </w:r>
            <w:r>
              <w:t xml:space="preserve"> </w:t>
            </w:r>
            <w:r w:rsidR="009B3514">
              <w:t>The</w:t>
            </w:r>
            <w:r>
              <w:t xml:space="preserve">se areas are </w:t>
            </w:r>
            <w:r w:rsidR="009B3514">
              <w:t>Grade 3 Agricultural Land (good to moderate quality).</w:t>
            </w:r>
            <w:r>
              <w:t xml:space="preserve"> </w:t>
            </w:r>
          </w:p>
          <w:p w14:paraId="599A7EBD" w14:textId="77777777" w:rsidR="00722E32" w:rsidRDefault="00722E32" w:rsidP="00AA68FE">
            <w:pPr>
              <w:pStyle w:val="JBATableTextLeft"/>
            </w:pPr>
          </w:p>
          <w:p w14:paraId="3D97C6D5" w14:textId="0545B20B" w:rsidR="00722E32" w:rsidRDefault="00722E32" w:rsidP="00AA68FE">
            <w:pPr>
              <w:pStyle w:val="JBATableTextLeft"/>
            </w:pPr>
            <w:r>
              <w:t>The Neighbourhood Plan seeks to limit development outside of the Broughton</w:t>
            </w:r>
            <w:r w:rsidR="000317F0">
              <w:t xml:space="preserve"> settlement boundaries</w:t>
            </w:r>
            <w:r>
              <w:t xml:space="preserve">. </w:t>
            </w:r>
          </w:p>
        </w:tc>
        <w:tc>
          <w:tcPr>
            <w:tcW w:w="6309" w:type="dxa"/>
          </w:tcPr>
          <w:p w14:paraId="02B3BAB7" w14:textId="1E92D94D" w:rsidR="00AA68FE" w:rsidRDefault="008147B6" w:rsidP="009B3514">
            <w:pPr>
              <w:pStyle w:val="JBATableTextLeft"/>
              <w:ind w:left="0"/>
            </w:pPr>
            <w:r>
              <w:t>E</w:t>
            </w:r>
            <w:r w:rsidRPr="008147B6">
              <w:t>ffects on the soils resource are unlikely to be significant</w:t>
            </w:r>
            <w:r>
              <w:t xml:space="preserve"> wit development focused </w:t>
            </w:r>
            <w:r w:rsidR="000E66CA">
              <w:t>on</w:t>
            </w:r>
            <w:r>
              <w:t xml:space="preserve"> the strategic development locations or within Broughton village, away from the areas of agricultural land.</w:t>
            </w:r>
          </w:p>
        </w:tc>
      </w:tr>
      <w:tr w:rsidR="00AA68FE" w14:paraId="3926BEB5" w14:textId="77777777" w:rsidTr="006D7099">
        <w:trPr>
          <w:cnfStyle w:val="000000100000" w:firstRow="0" w:lastRow="0" w:firstColumn="0" w:lastColumn="0" w:oddVBand="0" w:evenVBand="0" w:oddHBand="1" w:evenHBand="0" w:firstRowFirstColumn="0" w:firstRowLastColumn="0" w:lastRowFirstColumn="0" w:lastRowLastColumn="0"/>
        </w:trPr>
        <w:tc>
          <w:tcPr>
            <w:tcW w:w="2689" w:type="dxa"/>
          </w:tcPr>
          <w:p w14:paraId="0285F8EA" w14:textId="6F8BE880" w:rsidR="00AA68FE" w:rsidRDefault="00AA68FE" w:rsidP="00AA68FE">
            <w:pPr>
              <w:pStyle w:val="JBATableTextLeft"/>
            </w:pPr>
            <w:r w:rsidRPr="00AA68FE">
              <w:t>Water</w:t>
            </w:r>
            <w:r>
              <w:t xml:space="preserve"> </w:t>
            </w:r>
            <w:r w:rsidRPr="00AA68FE">
              <w:t>(Including water quality and availability)</w:t>
            </w:r>
          </w:p>
        </w:tc>
        <w:tc>
          <w:tcPr>
            <w:tcW w:w="1559" w:type="dxa"/>
          </w:tcPr>
          <w:p w14:paraId="68AAE6F9" w14:textId="11A5EBE3" w:rsidR="00AA68FE" w:rsidRDefault="00722E32" w:rsidP="00AA68FE">
            <w:pPr>
              <w:pStyle w:val="JBATableTextLeft"/>
            </w:pPr>
            <w:r>
              <w:t>Y</w:t>
            </w:r>
          </w:p>
        </w:tc>
        <w:tc>
          <w:tcPr>
            <w:tcW w:w="4111" w:type="dxa"/>
          </w:tcPr>
          <w:p w14:paraId="616CD805" w14:textId="254D8B22" w:rsidR="00AA68FE" w:rsidRDefault="00611FE1" w:rsidP="00AA68FE">
            <w:pPr>
              <w:pStyle w:val="JBATableTextLeft"/>
            </w:pPr>
            <w:r w:rsidRPr="00611FE1">
              <w:t xml:space="preserve">The </w:t>
            </w:r>
            <w:r>
              <w:t xml:space="preserve">Broughton </w:t>
            </w:r>
            <w:r w:rsidRPr="00611FE1">
              <w:t xml:space="preserve">Parish </w:t>
            </w:r>
            <w:r w:rsidR="00BE1EC2">
              <w:t>updated</w:t>
            </w:r>
            <w:r>
              <w:t xml:space="preserve"> </w:t>
            </w:r>
            <w:r w:rsidRPr="00611FE1">
              <w:t xml:space="preserve">Neighbourhood Plan has the potential to lead to a small-scale </w:t>
            </w:r>
            <w:r w:rsidRPr="00611FE1">
              <w:lastRenderedPageBreak/>
              <w:t>increase in water demand in the Neighbourhood Area through supporting the delivery of new housing provision.</w:t>
            </w:r>
          </w:p>
          <w:p w14:paraId="792CA3FF" w14:textId="77777777" w:rsidR="00611FE1" w:rsidRDefault="00611FE1" w:rsidP="00AA68FE">
            <w:pPr>
              <w:pStyle w:val="JBATableTextLeft"/>
            </w:pPr>
          </w:p>
          <w:p w14:paraId="7F6BC09D" w14:textId="1BDCC92B" w:rsidR="00611FE1" w:rsidRDefault="009B3514" w:rsidP="00AA68FE">
            <w:pPr>
              <w:pStyle w:val="JBATableTextLeft"/>
            </w:pPr>
            <w:r>
              <w:t>The neighbourhood plan supports the provision of Sustainable Drainage Systems.</w:t>
            </w:r>
          </w:p>
        </w:tc>
        <w:tc>
          <w:tcPr>
            <w:tcW w:w="6309" w:type="dxa"/>
          </w:tcPr>
          <w:p w14:paraId="63C935ED" w14:textId="79A011D8" w:rsidR="00AA68FE" w:rsidRDefault="009B3514" w:rsidP="00AA68FE">
            <w:pPr>
              <w:pStyle w:val="JBATableTextLeft"/>
            </w:pPr>
            <w:r w:rsidRPr="009B3514">
              <w:lastRenderedPageBreak/>
              <w:t xml:space="preserve">Potential effects on water availability will be limited by the relatively small-scale of proposals likely to be facilitated by the Neighbourhood Plan. Effects unlikely </w:t>
            </w:r>
            <w:r w:rsidRPr="009B3514">
              <w:lastRenderedPageBreak/>
              <w:t>to be significant.</w:t>
            </w:r>
          </w:p>
        </w:tc>
      </w:tr>
      <w:tr w:rsidR="00AA68FE" w14:paraId="03542987" w14:textId="77777777" w:rsidTr="006D7099">
        <w:trPr>
          <w:cnfStyle w:val="000000010000" w:firstRow="0" w:lastRow="0" w:firstColumn="0" w:lastColumn="0" w:oddVBand="0" w:evenVBand="0" w:oddHBand="0" w:evenHBand="1" w:firstRowFirstColumn="0" w:firstRowLastColumn="0" w:lastRowFirstColumn="0" w:lastRowLastColumn="0"/>
        </w:trPr>
        <w:tc>
          <w:tcPr>
            <w:tcW w:w="2689" w:type="dxa"/>
          </w:tcPr>
          <w:p w14:paraId="1E6EF807" w14:textId="36A825C2" w:rsidR="00AA68FE" w:rsidRDefault="00AA68FE" w:rsidP="00AA68FE">
            <w:pPr>
              <w:pStyle w:val="JBATableTextLeft"/>
            </w:pPr>
            <w:r>
              <w:lastRenderedPageBreak/>
              <w:t>Air (including Air Quality)</w:t>
            </w:r>
          </w:p>
        </w:tc>
        <w:tc>
          <w:tcPr>
            <w:tcW w:w="1559" w:type="dxa"/>
          </w:tcPr>
          <w:p w14:paraId="222DE8F4" w14:textId="15FB399E" w:rsidR="00AA68FE" w:rsidRDefault="00722E32" w:rsidP="00AA68FE">
            <w:pPr>
              <w:pStyle w:val="JBATableTextLeft"/>
            </w:pPr>
            <w:r>
              <w:t>Y</w:t>
            </w:r>
          </w:p>
        </w:tc>
        <w:tc>
          <w:tcPr>
            <w:tcW w:w="4111" w:type="dxa"/>
          </w:tcPr>
          <w:p w14:paraId="564EAC42" w14:textId="3060A196" w:rsidR="00611FE1" w:rsidRDefault="00611FE1" w:rsidP="009B3514">
            <w:pPr>
              <w:pStyle w:val="JBATableTextLeft"/>
            </w:pPr>
            <w:r>
              <w:t>Whilst new development areas in the Neighbourhood Area may lead to increased traffic flows and congestion, this is unlikely to lead to marked effects on air quality.</w:t>
            </w:r>
            <w:r w:rsidR="009B3514">
              <w:t xml:space="preserve"> The </w:t>
            </w:r>
            <w:r w:rsidR="00AD141F">
              <w:t xml:space="preserve">new bypass has directed traffic, and the associated pollution, away from the village centre. </w:t>
            </w:r>
          </w:p>
        </w:tc>
        <w:tc>
          <w:tcPr>
            <w:tcW w:w="6309" w:type="dxa"/>
          </w:tcPr>
          <w:p w14:paraId="1E1E845E" w14:textId="77777777" w:rsidR="00AD141F" w:rsidRDefault="00611FE1" w:rsidP="00611FE1">
            <w:r>
              <w:t>There is one AQMA within the Neighbourhood Area. This is AQMA No.3 which was declared for Nitrogen dioxide NO2. i</w:t>
            </w:r>
            <w:r w:rsidRPr="00611FE1">
              <w:t>ncorporating part of Garstang Road, Broughton, Preston</w:t>
            </w:r>
            <w:r>
              <w:t>.</w:t>
            </w:r>
            <w:r w:rsidR="00294F4A">
              <w:t xml:space="preserve"> However, the </w:t>
            </w:r>
            <w:r w:rsidR="00294F4A" w:rsidRPr="00294F4A">
              <w:t xml:space="preserve">Air Quality Annual Status Report </w:t>
            </w:r>
            <w:r w:rsidR="00294F4A">
              <w:t xml:space="preserve">published in November 2023 recommended this AQMA was revoked as no exceedances of any air quality objectives have been recorded and the AQMA has been in compliance for the last 5 years. </w:t>
            </w:r>
          </w:p>
          <w:p w14:paraId="1813C9CF" w14:textId="77777777" w:rsidR="00AD141F" w:rsidRDefault="00AD141F" w:rsidP="00611FE1"/>
          <w:p w14:paraId="23335517" w14:textId="13C8C3FF" w:rsidR="00AA68FE" w:rsidRDefault="00AD141F" w:rsidP="00611FE1">
            <w:r>
              <w:t>The Neighbourhood P</w:t>
            </w:r>
            <w:r w:rsidRPr="00AD141F">
              <w:t>lan seeks to maintain improved air quality post-bypass construction alongside the safeguarding of the local footpath network and Guild Wheel route.</w:t>
            </w:r>
          </w:p>
        </w:tc>
      </w:tr>
      <w:tr w:rsidR="00AA68FE" w14:paraId="1054B251" w14:textId="77777777" w:rsidTr="006D7099">
        <w:trPr>
          <w:cnfStyle w:val="000000100000" w:firstRow="0" w:lastRow="0" w:firstColumn="0" w:lastColumn="0" w:oddVBand="0" w:evenVBand="0" w:oddHBand="1" w:evenHBand="0" w:firstRowFirstColumn="0" w:firstRowLastColumn="0" w:lastRowFirstColumn="0" w:lastRowLastColumn="0"/>
        </w:trPr>
        <w:tc>
          <w:tcPr>
            <w:tcW w:w="2689" w:type="dxa"/>
          </w:tcPr>
          <w:p w14:paraId="4EC9CF2C" w14:textId="73F5E8E9" w:rsidR="00AA68FE" w:rsidRDefault="00AA68FE" w:rsidP="00AA68FE">
            <w:pPr>
              <w:pStyle w:val="JBATableTextLeft"/>
            </w:pPr>
            <w:r w:rsidRPr="00AA68FE">
              <w:t>Climatic Factors</w:t>
            </w:r>
            <w:r>
              <w:t xml:space="preserve"> </w:t>
            </w:r>
            <w:r w:rsidRPr="00AA68FE">
              <w:t>(Including relating to climate change mitigation (limiting greenhouse gas emissions) and</w:t>
            </w:r>
            <w:r>
              <w:t xml:space="preserve"> </w:t>
            </w:r>
            <w:r w:rsidRPr="00AA68FE">
              <w:t>adaptation (adapting to the</w:t>
            </w:r>
            <w:r>
              <w:t xml:space="preserve"> anticipated </w:t>
            </w:r>
            <w:r>
              <w:lastRenderedPageBreak/>
              <w:t>effects of climate change, including flood risk)</w:t>
            </w:r>
          </w:p>
        </w:tc>
        <w:tc>
          <w:tcPr>
            <w:tcW w:w="1559" w:type="dxa"/>
          </w:tcPr>
          <w:p w14:paraId="2F1DAE7E" w14:textId="429472D2" w:rsidR="00AA68FE" w:rsidRDefault="00722E32" w:rsidP="00AA68FE">
            <w:pPr>
              <w:pStyle w:val="JBATableTextLeft"/>
            </w:pPr>
            <w:r>
              <w:lastRenderedPageBreak/>
              <w:t>Y</w:t>
            </w:r>
          </w:p>
        </w:tc>
        <w:tc>
          <w:tcPr>
            <w:tcW w:w="4111" w:type="dxa"/>
          </w:tcPr>
          <w:p w14:paraId="51BAE9E0" w14:textId="54D5B53E" w:rsidR="004B3D5C" w:rsidRDefault="0039359C" w:rsidP="0039359C">
            <w:pPr>
              <w:pStyle w:val="JBATableTextLeft"/>
            </w:pPr>
            <w:r>
              <w:t xml:space="preserve">Design Codes D related to sustainability and green infrastructure to delivery multifunctional green assets and integrate sustainable technologies into exisiting and new developments in the Neighbourhood area. </w:t>
            </w:r>
            <w:r w:rsidR="004B3D5C">
              <w:t xml:space="preserve">Further </w:t>
            </w:r>
            <w:r w:rsidR="004B3D5C">
              <w:lastRenderedPageBreak/>
              <w:t>details on future-proofing housing and delivering energy efficient homes are detailed in the Design Code (</w:t>
            </w:r>
            <w:r w:rsidR="00DE0A11">
              <w:t>AECOM, 2024</w:t>
            </w:r>
            <w:r w:rsidR="004B3D5C">
              <w:t xml:space="preserve">).  </w:t>
            </w:r>
          </w:p>
          <w:p w14:paraId="604657E4" w14:textId="77777777" w:rsidR="004B3D5C" w:rsidRDefault="004B3D5C" w:rsidP="00AA68FE">
            <w:pPr>
              <w:pStyle w:val="JBATableTextLeft"/>
            </w:pPr>
          </w:p>
          <w:p w14:paraId="20BBEAA5" w14:textId="488F34A3" w:rsidR="004B3D5C" w:rsidRDefault="004B3D5C" w:rsidP="00AA68FE">
            <w:pPr>
              <w:pStyle w:val="JBATableTextLeft"/>
            </w:pPr>
            <w:r>
              <w:t>S</w:t>
            </w:r>
            <w:r w:rsidRPr="004B3D5C">
              <w:t xml:space="preserve">tatutory requirements (including the requirements of the NPPF) will ensure that flood risk is addressed </w:t>
            </w:r>
            <w:r>
              <w:t>in</w:t>
            </w:r>
            <w:r w:rsidRPr="004B3D5C">
              <w:t xml:space="preserve"> new development proposals.</w:t>
            </w:r>
          </w:p>
        </w:tc>
        <w:tc>
          <w:tcPr>
            <w:tcW w:w="6309" w:type="dxa"/>
          </w:tcPr>
          <w:p w14:paraId="642591BB" w14:textId="144E2D51" w:rsidR="00AA68FE" w:rsidRDefault="004B3D5C" w:rsidP="00AA68FE">
            <w:pPr>
              <w:pStyle w:val="JBATableTextLeft"/>
            </w:pPr>
            <w:r>
              <w:lastRenderedPageBreak/>
              <w:t xml:space="preserve">Due to the localised nature of the Neighbourhood Plan, the magnitude of climatic effects </w:t>
            </w:r>
            <w:r w:rsidR="00577C17">
              <w:t>is</w:t>
            </w:r>
            <w:r>
              <w:t xml:space="preserve"> unlikely to be significant when considering the SEA Directive. </w:t>
            </w:r>
          </w:p>
        </w:tc>
      </w:tr>
      <w:tr w:rsidR="00AA68FE" w14:paraId="534529D2" w14:textId="77777777" w:rsidTr="006D7099">
        <w:trPr>
          <w:cnfStyle w:val="000000010000" w:firstRow="0" w:lastRow="0" w:firstColumn="0" w:lastColumn="0" w:oddVBand="0" w:evenVBand="0" w:oddHBand="0" w:evenHBand="1" w:firstRowFirstColumn="0" w:firstRowLastColumn="0" w:lastRowFirstColumn="0" w:lastRowLastColumn="0"/>
        </w:trPr>
        <w:tc>
          <w:tcPr>
            <w:tcW w:w="2689" w:type="dxa"/>
          </w:tcPr>
          <w:p w14:paraId="205789B4" w14:textId="49D49355" w:rsidR="00AA68FE" w:rsidRPr="00AA68FE" w:rsidRDefault="00AA68FE" w:rsidP="00AA68FE">
            <w:pPr>
              <w:pStyle w:val="JBATableTextLeft"/>
            </w:pPr>
            <w:r w:rsidRPr="00AA68FE">
              <w:t>Material Assets</w:t>
            </w:r>
            <w:r>
              <w:t xml:space="preserve"> </w:t>
            </w:r>
            <w:r w:rsidRPr="00AA68FE">
              <w:t>(Including minerals resources, waste considerations)</w:t>
            </w:r>
          </w:p>
        </w:tc>
        <w:tc>
          <w:tcPr>
            <w:tcW w:w="1559" w:type="dxa"/>
          </w:tcPr>
          <w:p w14:paraId="594A7995" w14:textId="3F524DEB" w:rsidR="00AA68FE" w:rsidRDefault="00722E32" w:rsidP="00AA68FE">
            <w:pPr>
              <w:pStyle w:val="JBATableTextLeft"/>
            </w:pPr>
            <w:r>
              <w:t>Y</w:t>
            </w:r>
          </w:p>
        </w:tc>
        <w:tc>
          <w:tcPr>
            <w:tcW w:w="4111" w:type="dxa"/>
          </w:tcPr>
          <w:p w14:paraId="19D67B9C" w14:textId="0F445DF7" w:rsidR="00AA68FE" w:rsidRDefault="00611FE1" w:rsidP="00AA68FE">
            <w:pPr>
              <w:pStyle w:val="JBATableTextLeft"/>
            </w:pPr>
            <w:r w:rsidRPr="00611FE1">
              <w:t xml:space="preserve">The </w:t>
            </w:r>
            <w:r>
              <w:t xml:space="preserve">Broughton </w:t>
            </w:r>
            <w:r w:rsidRPr="00611FE1">
              <w:t xml:space="preserve">Parish </w:t>
            </w:r>
            <w:r w:rsidR="00BE1EC2">
              <w:t>updated</w:t>
            </w:r>
            <w:r>
              <w:t xml:space="preserve"> </w:t>
            </w:r>
            <w:r w:rsidRPr="00611FE1">
              <w:t xml:space="preserve">Neighbourhood Plan may lead to small increases in the Neighbourhood Area’s waste management requirements through supporting the delivery of new housing. No mineral sites or resources are likely to be affected as a result of the </w:t>
            </w:r>
            <w:r>
              <w:t xml:space="preserve">Broughton </w:t>
            </w:r>
            <w:r w:rsidRPr="00611FE1">
              <w:t xml:space="preserve">Parish </w:t>
            </w:r>
            <w:r w:rsidR="00BE1EC2">
              <w:t>updated</w:t>
            </w:r>
            <w:r>
              <w:t xml:space="preserve"> </w:t>
            </w:r>
            <w:r w:rsidRPr="00611FE1">
              <w:t>Neighbourhood Plan.</w:t>
            </w:r>
          </w:p>
          <w:p w14:paraId="38BD4197" w14:textId="77777777" w:rsidR="00800FDF" w:rsidRDefault="00800FDF" w:rsidP="00AA68FE">
            <w:pPr>
              <w:pStyle w:val="JBATableTextLeft"/>
            </w:pPr>
          </w:p>
          <w:p w14:paraId="19273601" w14:textId="70666920" w:rsidR="00800FDF" w:rsidRDefault="00CD276A" w:rsidP="00AA68FE">
            <w:pPr>
              <w:pStyle w:val="JBATableTextLeft"/>
            </w:pPr>
            <w:r>
              <w:t xml:space="preserve">Any development proposed within Mineral Safeguarding Areas within the neighbourhood plan area would need to comply with Policy M2 of the </w:t>
            </w:r>
            <w:r w:rsidR="00375684">
              <w:t xml:space="preserve">Joint </w:t>
            </w:r>
            <w:r>
              <w:t xml:space="preserve">Lancashire Minerals and Waste Joint </w:t>
            </w:r>
            <w:r w:rsidR="00375684">
              <w:t xml:space="preserve">Local </w:t>
            </w:r>
            <w:r>
              <w:t>Plan</w:t>
            </w:r>
            <w:r w:rsidR="00375684">
              <w:t xml:space="preserve"> (JAC, 2013)</w:t>
            </w:r>
            <w:r>
              <w:t>.</w:t>
            </w:r>
          </w:p>
        </w:tc>
        <w:tc>
          <w:tcPr>
            <w:tcW w:w="6309" w:type="dxa"/>
          </w:tcPr>
          <w:p w14:paraId="4D98F8B3" w14:textId="77777777" w:rsidR="00375684" w:rsidRDefault="004B3D5C" w:rsidP="00AA68FE">
            <w:pPr>
              <w:pStyle w:val="JBATableTextLeft"/>
            </w:pPr>
            <w:r>
              <w:t xml:space="preserve">Potential increase in waste because of new development from the Neighbourhood Plan will be managed through statutory waste management requirements. </w:t>
            </w:r>
          </w:p>
          <w:p w14:paraId="42C20E42" w14:textId="77777777" w:rsidR="00375684" w:rsidRDefault="00375684" w:rsidP="00AA68FE">
            <w:pPr>
              <w:pStyle w:val="JBATableTextLeft"/>
            </w:pPr>
          </w:p>
          <w:p w14:paraId="104F74EC" w14:textId="1CF3C329" w:rsidR="00AA68FE" w:rsidRDefault="004B3D5C" w:rsidP="00AA68FE">
            <w:pPr>
              <w:pStyle w:val="JBATableTextLeft"/>
            </w:pPr>
            <w:r>
              <w:t>It is unlikely that there would be significant effects</w:t>
            </w:r>
            <w:r w:rsidR="00375684">
              <w:t xml:space="preserve"> on</w:t>
            </w:r>
            <w:r>
              <w:t xml:space="preserve"> </w:t>
            </w:r>
            <w:r w:rsidR="00375684">
              <w:t xml:space="preserve">mineral resources </w:t>
            </w:r>
            <w:r>
              <w:t>in the context of the SEA Directive.</w:t>
            </w:r>
          </w:p>
        </w:tc>
      </w:tr>
      <w:tr w:rsidR="00AA68FE" w14:paraId="36007E6D" w14:textId="77777777" w:rsidTr="006D7099">
        <w:trPr>
          <w:cnfStyle w:val="000000100000" w:firstRow="0" w:lastRow="0" w:firstColumn="0" w:lastColumn="0" w:oddVBand="0" w:evenVBand="0" w:oddHBand="1" w:evenHBand="0" w:firstRowFirstColumn="0" w:firstRowLastColumn="0" w:lastRowFirstColumn="0" w:lastRowLastColumn="0"/>
        </w:trPr>
        <w:tc>
          <w:tcPr>
            <w:tcW w:w="2689" w:type="dxa"/>
          </w:tcPr>
          <w:p w14:paraId="19B86DAD" w14:textId="56CCDA81" w:rsidR="00AA68FE" w:rsidRPr="00AA68FE" w:rsidRDefault="00AA68FE" w:rsidP="00AA68FE">
            <w:pPr>
              <w:pStyle w:val="JBATableTextLeft"/>
            </w:pPr>
            <w:r w:rsidRPr="00AA68FE">
              <w:t>Cultural Heritage</w:t>
            </w:r>
            <w:r>
              <w:t xml:space="preserve"> </w:t>
            </w:r>
            <w:r w:rsidRPr="00AA68FE">
              <w:lastRenderedPageBreak/>
              <w:t>(Including historic environment, cultural heritage, historic settings)</w:t>
            </w:r>
          </w:p>
        </w:tc>
        <w:tc>
          <w:tcPr>
            <w:tcW w:w="1559" w:type="dxa"/>
          </w:tcPr>
          <w:p w14:paraId="535449A8" w14:textId="03B2BEAD" w:rsidR="00AA68FE" w:rsidRDefault="00722E32" w:rsidP="00AA68FE">
            <w:pPr>
              <w:pStyle w:val="JBATableTextLeft"/>
            </w:pPr>
            <w:r>
              <w:lastRenderedPageBreak/>
              <w:t>Y</w:t>
            </w:r>
          </w:p>
        </w:tc>
        <w:tc>
          <w:tcPr>
            <w:tcW w:w="4111" w:type="dxa"/>
          </w:tcPr>
          <w:p w14:paraId="639A9AA1" w14:textId="0A00006F" w:rsidR="007E65C5" w:rsidRDefault="004B3D5C" w:rsidP="007E65C5">
            <w:pPr>
              <w:pStyle w:val="JBATableTextLeft"/>
            </w:pPr>
            <w:r w:rsidRPr="004B3D5C">
              <w:t xml:space="preserve">The housing allocation proposed </w:t>
            </w:r>
            <w:r w:rsidRPr="004B3D5C">
              <w:lastRenderedPageBreak/>
              <w:t>through the Neighbourhood Plan has the potential to have effects on the fabric and setting of historic environment assets.</w:t>
            </w:r>
          </w:p>
        </w:tc>
        <w:tc>
          <w:tcPr>
            <w:tcW w:w="6309" w:type="dxa"/>
          </w:tcPr>
          <w:p w14:paraId="296F9905" w14:textId="37C38A7C" w:rsidR="004B3D5C" w:rsidRDefault="00375684" w:rsidP="00375684">
            <w:pPr>
              <w:pStyle w:val="JBATableTextLeft"/>
            </w:pPr>
            <w:r>
              <w:lastRenderedPageBreak/>
              <w:t xml:space="preserve">Whilst the </w:t>
            </w:r>
            <w:r w:rsidRPr="00375684">
              <w:t>plan</w:t>
            </w:r>
            <w:r>
              <w:t xml:space="preserve"> area does contain several heritage </w:t>
            </w:r>
            <w:r>
              <w:lastRenderedPageBreak/>
              <w:t>assets, particularly in Broughton village, t</w:t>
            </w:r>
            <w:r w:rsidRPr="00375684">
              <w:t xml:space="preserve">he Neighbourhood Plan </w:t>
            </w:r>
            <w:r>
              <w:t xml:space="preserve">includes an Objective to ensure that heritage assets are identified, conserved and enhanced. The Neighbourhood Plan includes </w:t>
            </w:r>
            <w:r w:rsidR="00AB35E5">
              <w:t xml:space="preserve">the </w:t>
            </w:r>
            <w:r>
              <w:t>Heritage Register</w:t>
            </w:r>
            <w:r w:rsidR="00AB35E5">
              <w:t>,</w:t>
            </w:r>
            <w:r>
              <w:t xml:space="preserve"> </w:t>
            </w:r>
            <w:r w:rsidR="00AB35E5">
              <w:t xml:space="preserve">established by Preston City Council in 2018, </w:t>
            </w:r>
            <w:r>
              <w:t>of historic assets</w:t>
            </w:r>
            <w:r w:rsidR="00AB35E5">
              <w:t>. These</w:t>
            </w:r>
            <w:r>
              <w:t xml:space="preserve"> are to be protected due to their significance to the historic setting of the town</w:t>
            </w:r>
            <w:r w:rsidR="00631FA0">
              <w:t xml:space="preserve"> under General Policy HE</w:t>
            </w:r>
            <w:r w:rsidR="00AB35E5">
              <w:t xml:space="preserve"> of the </w:t>
            </w:r>
            <w:r w:rsidR="00BE1EC2">
              <w:t>updated</w:t>
            </w:r>
            <w:r w:rsidR="00AB35E5">
              <w:t xml:space="preserve"> Neighbourhood Plan</w:t>
            </w:r>
            <w:r w:rsidR="00631FA0">
              <w:t>.</w:t>
            </w:r>
          </w:p>
          <w:p w14:paraId="719E119B" w14:textId="77777777" w:rsidR="00375684" w:rsidRDefault="00375684" w:rsidP="00AA68FE">
            <w:pPr>
              <w:pStyle w:val="JBATableTextLeft"/>
            </w:pPr>
          </w:p>
          <w:p w14:paraId="173BA2A4" w14:textId="7A5A3487" w:rsidR="004B3D5C" w:rsidRDefault="004B3D5C" w:rsidP="00AA68FE">
            <w:pPr>
              <w:pStyle w:val="JBATableTextLeft"/>
            </w:pPr>
            <w:r>
              <w:t>In terms of listed building</w:t>
            </w:r>
            <w:r w:rsidR="007E65C5">
              <w:t xml:space="preserve">s, </w:t>
            </w:r>
            <w:r w:rsidR="007E65C5" w:rsidRPr="007E65C5">
              <w:t>Policy NE1 identifie</w:t>
            </w:r>
            <w:r w:rsidR="007E65C5">
              <w:t>s</w:t>
            </w:r>
            <w:r w:rsidR="007E65C5" w:rsidRPr="007E65C5">
              <w:t xml:space="preserve"> areas with presumption against development which would reduce their character or openness. This included land south of the Parish Church which is Grade II Listed. Part of this land was granted consent to build a mosque in 2023; however, the remainder of this land will continue to provide separation from the main urban area of Preston and will protect the setting of the Church.</w:t>
            </w:r>
          </w:p>
          <w:p w14:paraId="23C09A0D" w14:textId="77777777" w:rsidR="004B3D5C" w:rsidRDefault="004B3D5C" w:rsidP="00AA68FE">
            <w:pPr>
              <w:pStyle w:val="JBATableTextLeft"/>
            </w:pPr>
          </w:p>
          <w:p w14:paraId="3D2B0235" w14:textId="064B32F0" w:rsidR="004B3D5C" w:rsidRDefault="004B3D5C" w:rsidP="00AA68FE">
            <w:pPr>
              <w:pStyle w:val="JBATableTextLeft"/>
            </w:pPr>
          </w:p>
        </w:tc>
      </w:tr>
      <w:tr w:rsidR="00AA68FE" w14:paraId="65875A87" w14:textId="77777777" w:rsidTr="006D7099">
        <w:trPr>
          <w:cnfStyle w:val="000000010000" w:firstRow="0" w:lastRow="0" w:firstColumn="0" w:lastColumn="0" w:oddVBand="0" w:evenVBand="0" w:oddHBand="0" w:evenHBand="1" w:firstRowFirstColumn="0" w:firstRowLastColumn="0" w:lastRowFirstColumn="0" w:lastRowLastColumn="0"/>
        </w:trPr>
        <w:tc>
          <w:tcPr>
            <w:tcW w:w="2689" w:type="dxa"/>
          </w:tcPr>
          <w:p w14:paraId="66F31A6B" w14:textId="4A02B3CC" w:rsidR="00AA68FE" w:rsidRPr="00AA68FE" w:rsidRDefault="00AA68FE" w:rsidP="00AA68FE">
            <w:pPr>
              <w:pStyle w:val="JBATableTextLeft"/>
            </w:pPr>
            <w:r w:rsidRPr="00AA68FE">
              <w:lastRenderedPageBreak/>
              <w:t>Landscape</w:t>
            </w:r>
            <w:r>
              <w:t xml:space="preserve"> </w:t>
            </w:r>
            <w:r w:rsidRPr="00AA68FE">
              <w:t>(Including landscape</w:t>
            </w:r>
            <w:r>
              <w:t xml:space="preserve"> </w:t>
            </w:r>
            <w:r w:rsidRPr="00AA68FE">
              <w:t>and townscape</w:t>
            </w:r>
            <w:r>
              <w:t xml:space="preserve"> </w:t>
            </w:r>
            <w:r w:rsidRPr="00AA68FE">
              <w:t>quality)</w:t>
            </w:r>
          </w:p>
        </w:tc>
        <w:tc>
          <w:tcPr>
            <w:tcW w:w="1559" w:type="dxa"/>
          </w:tcPr>
          <w:p w14:paraId="17495769" w14:textId="179FBFF8" w:rsidR="00AA68FE" w:rsidRDefault="00722E32" w:rsidP="00AA68FE">
            <w:pPr>
              <w:pStyle w:val="JBATableTextLeft"/>
            </w:pPr>
            <w:r>
              <w:t>Y</w:t>
            </w:r>
          </w:p>
        </w:tc>
        <w:tc>
          <w:tcPr>
            <w:tcW w:w="4111" w:type="dxa"/>
          </w:tcPr>
          <w:p w14:paraId="3BE848B3" w14:textId="39885AF5" w:rsidR="00E72D76" w:rsidRDefault="00611FE1" w:rsidP="00E72D76">
            <w:pPr>
              <w:pStyle w:val="JBATableTextLeft"/>
            </w:pPr>
            <w:r w:rsidRPr="00611FE1">
              <w:t xml:space="preserve">Direct effects from the </w:t>
            </w:r>
            <w:r>
              <w:t>Broughton</w:t>
            </w:r>
            <w:r w:rsidRPr="00611FE1">
              <w:t xml:space="preserve"> Parish </w:t>
            </w:r>
            <w:r w:rsidR="00BE1EC2">
              <w:t>updated</w:t>
            </w:r>
            <w:r>
              <w:t xml:space="preserve"> </w:t>
            </w:r>
            <w:r w:rsidRPr="00611FE1">
              <w:t>Neighbourhood Plan on landscape and townscape character have the potential to take place from the housing allocation</w:t>
            </w:r>
            <w:r>
              <w:t>s</w:t>
            </w:r>
            <w:r w:rsidRPr="00611FE1">
              <w:t xml:space="preserve"> taken forward through the plan.</w:t>
            </w:r>
            <w:r w:rsidR="00E72D76">
              <w:t xml:space="preserve"> </w:t>
            </w:r>
          </w:p>
          <w:p w14:paraId="1BB08E6D" w14:textId="77777777" w:rsidR="00E72D76" w:rsidRDefault="00E72D76" w:rsidP="00E72D76">
            <w:pPr>
              <w:pStyle w:val="JBATableTextLeft"/>
            </w:pPr>
          </w:p>
          <w:p w14:paraId="73AB1721" w14:textId="0D8B9397" w:rsidR="00AA68FE" w:rsidRDefault="00E72D76" w:rsidP="008F51F0">
            <w:pPr>
              <w:pStyle w:val="JBATableTextLeft"/>
            </w:pPr>
            <w:r>
              <w:t xml:space="preserve">The southeast of </w:t>
            </w:r>
            <w:r w:rsidR="001A5B32" w:rsidRPr="00E72D76">
              <w:t>Broughton</w:t>
            </w:r>
            <w:r w:rsidR="001A5B32">
              <w:t>-</w:t>
            </w:r>
            <w:r w:rsidR="001A5B32" w:rsidRPr="00E72D76">
              <w:t>in</w:t>
            </w:r>
            <w:r w:rsidR="001A5B32">
              <w:t>-</w:t>
            </w:r>
            <w:r w:rsidRPr="00E72D76">
              <w:t xml:space="preserve">Amounderness is a designated 'Area of Separation' under Policy EN4 of the Preston City Council Local Plan. This provides protection of the character and identity of settlements to maintain openness of the countryside and the quality of the settlements. This was encroached upon when, after Enquiry, two developments were Granted. </w:t>
            </w:r>
            <w:r>
              <w:t xml:space="preserve">However, the Neighbourhood Plan seeks to support the existing residents by linking them through footpaths, amenities and community activities to the village centre. </w:t>
            </w:r>
          </w:p>
        </w:tc>
        <w:tc>
          <w:tcPr>
            <w:tcW w:w="6309" w:type="dxa"/>
          </w:tcPr>
          <w:p w14:paraId="0FA514BA" w14:textId="49061619" w:rsidR="00AA68FE" w:rsidRDefault="00C63C36" w:rsidP="00AA68FE">
            <w:pPr>
              <w:pStyle w:val="JBATableTextLeft"/>
            </w:pPr>
            <w:r>
              <w:t>There are no 'sensitive areas' in relation to landscape quality within the BCP boundary.</w:t>
            </w:r>
          </w:p>
          <w:p w14:paraId="470C0140" w14:textId="77777777" w:rsidR="00577C17" w:rsidRDefault="00577C17" w:rsidP="00577C17">
            <w:pPr>
              <w:pStyle w:val="JBATableTextLeft"/>
              <w:ind w:left="0"/>
            </w:pPr>
          </w:p>
          <w:p w14:paraId="25209C05" w14:textId="0B90E941" w:rsidR="00C63C36" w:rsidRDefault="00C63C36" w:rsidP="00AA68FE">
            <w:pPr>
              <w:pStyle w:val="JBATableTextLeft"/>
            </w:pPr>
            <w:r>
              <w:t>There are no large woodland areas within the plan area, however, there are several trees protect by Tree Preservation Orders</w:t>
            </w:r>
            <w:r w:rsidR="00577C17" w:rsidRPr="00577C17">
              <w:rPr>
                <w:rStyle w:val="JBASuperscript"/>
              </w:rPr>
              <w:footnoteReference w:id="1"/>
            </w:r>
            <w:r>
              <w:t xml:space="preserve">. </w:t>
            </w:r>
          </w:p>
          <w:p w14:paraId="16125599" w14:textId="77777777" w:rsidR="00800FDF" w:rsidRDefault="00800FDF" w:rsidP="00AA68FE">
            <w:pPr>
              <w:pStyle w:val="JBATableTextLeft"/>
            </w:pPr>
          </w:p>
          <w:p w14:paraId="75FB9ADC" w14:textId="329C6FE9" w:rsidR="00C63C36" w:rsidRDefault="00800FDF" w:rsidP="00AA68FE">
            <w:pPr>
              <w:pStyle w:val="JBATableTextLeft"/>
            </w:pPr>
            <w:r>
              <w:t xml:space="preserve">The </w:t>
            </w:r>
            <w:r w:rsidR="00A17BE1">
              <w:t xml:space="preserve">new Policy RES3 in the </w:t>
            </w:r>
            <w:r w:rsidR="00BE1EC2">
              <w:t>updated</w:t>
            </w:r>
            <w:r w:rsidR="00A17BE1">
              <w:t xml:space="preserve"> Neighbourhood Plan and associated AECOM </w:t>
            </w:r>
            <w:r>
              <w:t>Design Code (</w:t>
            </w:r>
            <w:r w:rsidR="00DE0A11">
              <w:t>AECOM, 2024</w:t>
            </w:r>
            <w:r>
              <w:t>) seeks to guide development in a way that protects the landscape and historic character of the neighbourhood plan area</w:t>
            </w:r>
            <w:r w:rsidR="003D714D">
              <w:t xml:space="preserve">. </w:t>
            </w:r>
          </w:p>
          <w:p w14:paraId="1503D445" w14:textId="77777777" w:rsidR="00C63C36" w:rsidRDefault="00C63C36" w:rsidP="00AA68FE">
            <w:pPr>
              <w:pStyle w:val="JBATableTextLeft"/>
            </w:pPr>
          </w:p>
          <w:p w14:paraId="05A351D7" w14:textId="0C16B739" w:rsidR="00800FDF" w:rsidRDefault="00800FDF" w:rsidP="00AA68FE">
            <w:pPr>
              <w:pStyle w:val="JBATableTextLeft"/>
            </w:pPr>
            <w:r>
              <w:t xml:space="preserve">Overall, the </w:t>
            </w:r>
            <w:r w:rsidR="00BE1EC2">
              <w:t>updated</w:t>
            </w:r>
            <w:r>
              <w:t xml:space="preserve"> neighbourhood plan continues to focus on</w:t>
            </w:r>
            <w:r w:rsidR="00C63C36">
              <w:t xml:space="preserve"> promoting the</w:t>
            </w:r>
            <w:r>
              <w:t xml:space="preserve"> local landscape</w:t>
            </w:r>
            <w:r w:rsidR="00C63C36">
              <w:t xml:space="preserve"> character, particularly the rural characteristics (such as the sense of enclosure to fields, and individual and grouped mature trees),</w:t>
            </w:r>
            <w:r>
              <w:t xml:space="preserve"> and key features of importance. Potential effects on landscape character are unlikely to be significant. </w:t>
            </w:r>
          </w:p>
        </w:tc>
      </w:tr>
    </w:tbl>
    <w:p w14:paraId="18C5FBDC" w14:textId="1A43C594" w:rsidR="007E1305" w:rsidRDefault="007E1305" w:rsidP="007E1305">
      <w:pPr>
        <w:pStyle w:val="JBAText"/>
        <w:sectPr w:rsidR="007E1305" w:rsidSect="007E1305">
          <w:headerReference w:type="default" r:id="rId20"/>
          <w:footerReference w:type="default" r:id="rId21"/>
          <w:pgSz w:w="16838" w:h="11906" w:orient="landscape"/>
          <w:pgMar w:top="1440" w:right="1080" w:bottom="1440" w:left="1080" w:header="1247" w:footer="737" w:gutter="0"/>
          <w:pgNumType w:chapStyle="5"/>
          <w:cols w:space="708"/>
          <w:docGrid w:linePitch="360"/>
        </w:sectPr>
      </w:pPr>
      <w:r>
        <w:br w:type="page"/>
      </w:r>
    </w:p>
    <w:p w14:paraId="15D96474" w14:textId="77777777" w:rsidR="004F66DE" w:rsidRDefault="004F66DE" w:rsidP="00993529"/>
    <w:p w14:paraId="25D928BA" w14:textId="77777777" w:rsidR="00375684" w:rsidRDefault="00375684" w:rsidP="00375684">
      <w:pPr>
        <w:pStyle w:val="HeadingUnnumbered"/>
      </w:pPr>
      <w:r>
        <w:t>References</w:t>
      </w:r>
    </w:p>
    <w:p w14:paraId="2FA16066" w14:textId="2734C506" w:rsidR="00DE0A11" w:rsidRDefault="00DE0A11" w:rsidP="00375684">
      <w:pPr>
        <w:pStyle w:val="JBAText"/>
      </w:pPr>
      <w:r>
        <w:t>AECOM, 2024. Broughton-in-Amounderness Design Code. Full Draft. 13th February.</w:t>
      </w:r>
    </w:p>
    <w:p w14:paraId="16FC2CF5" w14:textId="0F5449D6" w:rsidR="00375684" w:rsidRDefault="00375684" w:rsidP="00375684">
      <w:pPr>
        <w:pStyle w:val="JBAText"/>
      </w:pPr>
      <w:r>
        <w:t xml:space="preserve">Broughton Parish Council, 2022. Our Village. [Online] Available at </w:t>
      </w:r>
      <w:hyperlink r:id="rId22" w:history="1">
        <w:r w:rsidRPr="006709A2">
          <w:rPr>
            <w:rStyle w:val="Hyperlink"/>
          </w:rPr>
          <w:t>https://www.broughtonparishcouncil.org.uk/our-village/</w:t>
        </w:r>
      </w:hyperlink>
      <w:r>
        <w:t xml:space="preserve"> Accessed 16th October 2023.</w:t>
      </w:r>
    </w:p>
    <w:p w14:paraId="63556E1F" w14:textId="77777777" w:rsidR="00375684" w:rsidRDefault="00375684" w:rsidP="00375684">
      <w:pPr>
        <w:pStyle w:val="JBAText"/>
      </w:pPr>
      <w:r w:rsidRPr="007B0923">
        <w:t>Central Lancashire</w:t>
      </w:r>
      <w:r>
        <w:t>, 2012.</w:t>
      </w:r>
      <w:r w:rsidRPr="007B0923">
        <w:t xml:space="preserve"> Central Lancashire Core Strategy</w:t>
      </w:r>
      <w:r>
        <w:t>. Adopted July.</w:t>
      </w:r>
      <w:r w:rsidRPr="007B0923">
        <w:t xml:space="preserve"> [</w:t>
      </w:r>
      <w:r>
        <w:t>O</w:t>
      </w:r>
      <w:r w:rsidRPr="007B0923">
        <w:t xml:space="preserve">nline] Available at: </w:t>
      </w:r>
      <w:hyperlink r:id="rId23" w:history="1">
        <w:r w:rsidRPr="006709A2">
          <w:rPr>
            <w:rStyle w:val="Hyperlink"/>
          </w:rPr>
          <w:t>https://www.preston.gov.uk/article/1194/Central-Lancashire-Core-Strategy</w:t>
        </w:r>
      </w:hyperlink>
      <w:r>
        <w:t xml:space="preserve"> Accessed 16th October 2023.</w:t>
      </w:r>
    </w:p>
    <w:p w14:paraId="28CBB40C" w14:textId="13D54D14" w:rsidR="00375684" w:rsidRDefault="00375684" w:rsidP="00375684">
      <w:pPr>
        <w:pStyle w:val="JBAText"/>
      </w:pPr>
      <w:r w:rsidRPr="00375684">
        <w:t>Joint</w:t>
      </w:r>
      <w:r>
        <w:t xml:space="preserve"> </w:t>
      </w:r>
      <w:r w:rsidRPr="00375684">
        <w:t>Advisory</w:t>
      </w:r>
      <w:r>
        <w:t xml:space="preserve"> </w:t>
      </w:r>
      <w:r w:rsidRPr="00375684">
        <w:t>Committee</w:t>
      </w:r>
      <w:r>
        <w:t xml:space="preserve"> </w:t>
      </w:r>
      <w:r w:rsidRPr="00375684">
        <w:t>for</w:t>
      </w:r>
      <w:r>
        <w:t xml:space="preserve"> </w:t>
      </w:r>
      <w:r w:rsidRPr="00375684">
        <w:t>Strategic</w:t>
      </w:r>
      <w:r>
        <w:t xml:space="preserve"> </w:t>
      </w:r>
      <w:r w:rsidRPr="00375684">
        <w:t>Planning:</w:t>
      </w:r>
      <w:r>
        <w:t xml:space="preserve"> </w:t>
      </w:r>
      <w:r w:rsidRPr="00375684">
        <w:t>Lancashire</w:t>
      </w:r>
      <w:r>
        <w:t xml:space="preserve"> </w:t>
      </w:r>
      <w:r w:rsidRPr="00375684">
        <w:t>County</w:t>
      </w:r>
      <w:r>
        <w:t xml:space="preserve"> </w:t>
      </w:r>
      <w:r w:rsidRPr="00375684">
        <w:t>Council,</w:t>
      </w:r>
      <w:r>
        <w:t xml:space="preserve"> </w:t>
      </w:r>
      <w:r w:rsidRPr="00375684">
        <w:t>Blackpool Council,</w:t>
      </w:r>
      <w:r>
        <w:t xml:space="preserve"> </w:t>
      </w:r>
      <w:r w:rsidRPr="00375684">
        <w:t>Blackburn</w:t>
      </w:r>
      <w:r>
        <w:t xml:space="preserve"> </w:t>
      </w:r>
      <w:r w:rsidRPr="00375684">
        <w:t>with</w:t>
      </w:r>
      <w:r>
        <w:t xml:space="preserve"> </w:t>
      </w:r>
      <w:r w:rsidRPr="00375684">
        <w:t>Darwen</w:t>
      </w:r>
      <w:r>
        <w:t xml:space="preserve"> </w:t>
      </w:r>
      <w:r w:rsidRPr="00375684">
        <w:t>Council</w:t>
      </w:r>
      <w:r>
        <w:t xml:space="preserve">, 2013. Joint Lancashire Minerals and Waste Local Plan: </w:t>
      </w:r>
      <w:r w:rsidRPr="00375684">
        <w:t>Site</w:t>
      </w:r>
      <w:r>
        <w:t xml:space="preserve"> </w:t>
      </w:r>
      <w:r w:rsidRPr="00375684">
        <w:t>Allocation</w:t>
      </w:r>
      <w:r>
        <w:t xml:space="preserve"> </w:t>
      </w:r>
      <w:r w:rsidRPr="00375684">
        <w:t>and Development</w:t>
      </w:r>
      <w:r>
        <w:t xml:space="preserve"> </w:t>
      </w:r>
      <w:r w:rsidRPr="00375684">
        <w:t>Management Policies - Part One</w:t>
      </w:r>
      <w:r>
        <w:t xml:space="preserve">. Available at: </w:t>
      </w:r>
      <w:hyperlink r:id="rId24" w:history="1">
        <w:r w:rsidRPr="003205BE">
          <w:rPr>
            <w:rStyle w:val="Hyperlink"/>
          </w:rPr>
          <w:t>https://www.lancashire.gov.uk/council/planning/local-planning-policy-for-minerals-and-waste/</w:t>
        </w:r>
      </w:hyperlink>
      <w:r>
        <w:t xml:space="preserve"> Accessed 13th February 2024.</w:t>
      </w:r>
    </w:p>
    <w:p w14:paraId="5F6E812A" w14:textId="46D9B398" w:rsidR="00375684" w:rsidRDefault="00375684" w:rsidP="00375684">
      <w:pPr>
        <w:pStyle w:val="JBAText"/>
      </w:pPr>
      <w:r>
        <w:t>Joint Nature Conservation Committee, 2005. Information Sheet on Ramsar Wetlands (RIS) Ribble and Alt Estuaries. Designated 16 February 1995. Updated May 2005.</w:t>
      </w:r>
    </w:p>
    <w:p w14:paraId="2D5E034C" w14:textId="77777777" w:rsidR="00375684" w:rsidRPr="007B0923" w:rsidRDefault="00375684" w:rsidP="00375684">
      <w:pPr>
        <w:pStyle w:val="JBAText"/>
      </w:pPr>
      <w:r w:rsidRPr="007B0923">
        <w:t>Natural England</w:t>
      </w:r>
      <w:r>
        <w:t xml:space="preserve">, </w:t>
      </w:r>
      <w:r w:rsidRPr="007B0923">
        <w:t>1984a</w:t>
      </w:r>
      <w:r>
        <w:t>.</w:t>
      </w:r>
      <w:r w:rsidRPr="007B0923">
        <w:t xml:space="preserve"> Darwen River Section SSSI Citation [</w:t>
      </w:r>
      <w:r>
        <w:t>O</w:t>
      </w:r>
      <w:r w:rsidRPr="007B0923">
        <w:t xml:space="preserve">nline], Available at: </w:t>
      </w:r>
      <w:hyperlink r:id="rId25" w:history="1">
        <w:r w:rsidRPr="006709A2">
          <w:rPr>
            <w:rStyle w:val="Hyperlink"/>
          </w:rPr>
          <w:t>https://designatedsites.naturalengland.org.uk/SiteDetail.aspx?SiteCode=S1001359&amp;SiteName=darwen%20river&amp;countyCode=&amp;responsiblePerson=&amp;SeaArea=&amp;IFCAArea=</w:t>
        </w:r>
      </w:hyperlink>
      <w:r>
        <w:t xml:space="preserve"> Accessed 16th October 2023.</w:t>
      </w:r>
    </w:p>
    <w:p w14:paraId="0AB148B0" w14:textId="77777777" w:rsidR="00375684" w:rsidRPr="007B0923" w:rsidRDefault="00375684" w:rsidP="00375684">
      <w:pPr>
        <w:pStyle w:val="JBAText"/>
      </w:pPr>
      <w:r w:rsidRPr="007B0923">
        <w:t>Natural England</w:t>
      </w:r>
      <w:r>
        <w:t xml:space="preserve">, </w:t>
      </w:r>
      <w:r w:rsidRPr="007B0923">
        <w:t>1984b, Rough Hey Wood SSSI Citation</w:t>
      </w:r>
      <w:r>
        <w:t>.</w:t>
      </w:r>
      <w:r w:rsidRPr="007B0923">
        <w:t xml:space="preserve"> [</w:t>
      </w:r>
      <w:r>
        <w:t>O</w:t>
      </w:r>
      <w:r w:rsidRPr="007B0923">
        <w:t>nline</w:t>
      </w:r>
      <w:r>
        <w:t>]</w:t>
      </w:r>
      <w:r w:rsidRPr="007B0923">
        <w:t xml:space="preserve"> Available at: </w:t>
      </w:r>
      <w:hyperlink r:id="rId26" w:history="1">
        <w:r w:rsidRPr="006709A2">
          <w:rPr>
            <w:rStyle w:val="Hyperlink"/>
          </w:rPr>
          <w:t>https://designatedsites.naturalengland.org.uk/SiteDetail.aspx?SiteCode=S1002587&amp;SiteName=wood&amp;countyCode=25&amp;responsiblePerson=&amp;SeaArea=&amp;IFCAArea=</w:t>
        </w:r>
      </w:hyperlink>
      <w:r>
        <w:t xml:space="preserve"> </w:t>
      </w:r>
    </w:p>
    <w:p w14:paraId="4E3E45C1" w14:textId="77777777" w:rsidR="00375684" w:rsidRDefault="00375684" w:rsidP="00375684">
      <w:pPr>
        <w:pStyle w:val="JBAText"/>
      </w:pPr>
      <w:r w:rsidRPr="007B0923">
        <w:t>Natural England</w:t>
      </w:r>
      <w:r>
        <w:t xml:space="preserve">, </w:t>
      </w:r>
      <w:r w:rsidRPr="007B0923">
        <w:t>1984c</w:t>
      </w:r>
      <w:r>
        <w:t>.</w:t>
      </w:r>
      <w:r w:rsidRPr="007B0923">
        <w:t xml:space="preserve"> Ribble Estuary SSSI Citation</w:t>
      </w:r>
      <w:r>
        <w:t>.</w:t>
      </w:r>
      <w:r w:rsidRPr="007B0923">
        <w:t xml:space="preserve"> [</w:t>
      </w:r>
      <w:r>
        <w:t>O</w:t>
      </w:r>
      <w:r w:rsidRPr="007B0923">
        <w:t xml:space="preserve">nline] Available at: </w:t>
      </w:r>
      <w:hyperlink r:id="rId27" w:history="1">
        <w:r w:rsidRPr="006709A2">
          <w:rPr>
            <w:rStyle w:val="Hyperlink"/>
          </w:rPr>
          <w:t>https://designatedsites.naturalengland.org.uk/SiteDetail.aspx?SiteCode=S1004299&amp;SiteName=Ribble%20Estuary&amp;countyCode=&amp;responsiblePerson=&amp;SeaArea=&amp;IFCAArea=</w:t>
        </w:r>
      </w:hyperlink>
      <w:r>
        <w:t xml:space="preserve">  Accessed 16th October 2023.</w:t>
      </w:r>
    </w:p>
    <w:p w14:paraId="4606D155" w14:textId="77777777" w:rsidR="00375684" w:rsidRPr="007B0923" w:rsidRDefault="00375684" w:rsidP="00375684">
      <w:pPr>
        <w:pStyle w:val="JBAText"/>
      </w:pPr>
      <w:r w:rsidRPr="007B0923">
        <w:t>Natural England</w:t>
      </w:r>
      <w:r>
        <w:t xml:space="preserve">, </w:t>
      </w:r>
      <w:r w:rsidRPr="007B0923">
        <w:t>1986a</w:t>
      </w:r>
      <w:r>
        <w:t>.</w:t>
      </w:r>
      <w:r w:rsidRPr="007B0923">
        <w:t xml:space="preserve"> Newton Marsh SSSI Citation</w:t>
      </w:r>
      <w:r>
        <w:t>.</w:t>
      </w:r>
      <w:r w:rsidRPr="007B0923">
        <w:t xml:space="preserve"> [</w:t>
      </w:r>
      <w:r>
        <w:t>O</w:t>
      </w:r>
      <w:r w:rsidRPr="007B0923">
        <w:t xml:space="preserve">nline] Available at: </w:t>
      </w:r>
      <w:hyperlink r:id="rId28" w:history="1">
        <w:r w:rsidRPr="006709A2">
          <w:rPr>
            <w:rStyle w:val="Hyperlink"/>
          </w:rPr>
          <w:t>https://designatedsites.naturalengland.org.uk/SiteDetail.aspx?SiteCode=S1001819&amp;SiteName=newt&amp;countyCode=&amp;responsiblePerson=</w:t>
        </w:r>
      </w:hyperlink>
      <w:r>
        <w:t xml:space="preserve"> Accessed 16th October 2023.</w:t>
      </w:r>
    </w:p>
    <w:p w14:paraId="0E998A04" w14:textId="77777777" w:rsidR="00375684" w:rsidRPr="007B0923" w:rsidRDefault="00375684" w:rsidP="00375684">
      <w:pPr>
        <w:pStyle w:val="JBAText"/>
      </w:pPr>
      <w:r w:rsidRPr="007B0923">
        <w:t>Natural England</w:t>
      </w:r>
      <w:r>
        <w:t xml:space="preserve">, </w:t>
      </w:r>
      <w:r w:rsidRPr="007B0923">
        <w:t>1986b</w:t>
      </w:r>
      <w:r>
        <w:t>.</w:t>
      </w:r>
      <w:r w:rsidRPr="007B0923">
        <w:t xml:space="preserve"> Red Scar and Tun Brook Woods SSSI Citation</w:t>
      </w:r>
      <w:r>
        <w:t>.</w:t>
      </w:r>
      <w:r w:rsidRPr="007B0923">
        <w:t xml:space="preserve"> [</w:t>
      </w:r>
      <w:r>
        <w:t>O</w:t>
      </w:r>
      <w:r w:rsidRPr="007B0923">
        <w:t xml:space="preserve">nline], Available at: </w:t>
      </w:r>
      <w:hyperlink r:id="rId29" w:history="1">
        <w:r w:rsidRPr="006709A2">
          <w:rPr>
            <w:rStyle w:val="Hyperlink"/>
          </w:rPr>
          <w:t>https://necmsi.esdm.co.uk/PDFsForWeb/Citation/1001907.pdf</w:t>
        </w:r>
      </w:hyperlink>
      <w:r>
        <w:t xml:space="preserve"> Accessed 16th October 2023. </w:t>
      </w:r>
    </w:p>
    <w:p w14:paraId="335070A7" w14:textId="77777777" w:rsidR="00375684" w:rsidRPr="007B0923" w:rsidRDefault="00375684" w:rsidP="00375684">
      <w:pPr>
        <w:pStyle w:val="JBAText"/>
      </w:pPr>
      <w:r w:rsidRPr="007B0923">
        <w:t>Natural England</w:t>
      </w:r>
      <w:r>
        <w:t xml:space="preserve">, </w:t>
      </w:r>
      <w:r w:rsidRPr="007B0923">
        <w:t>1998</w:t>
      </w:r>
      <w:r>
        <w:t>.</w:t>
      </w:r>
      <w:r w:rsidRPr="007B0923">
        <w:t xml:space="preserve"> Longton Brickcroft</w:t>
      </w:r>
      <w:r>
        <w:t xml:space="preserve"> LNR.</w:t>
      </w:r>
      <w:r w:rsidRPr="007B0923">
        <w:t xml:space="preserve"> [</w:t>
      </w:r>
      <w:r>
        <w:t>O</w:t>
      </w:r>
      <w:r w:rsidRPr="007B0923">
        <w:t xml:space="preserve">nline] Available at:  </w:t>
      </w:r>
      <w:hyperlink r:id="rId30" w:history="1">
        <w:r w:rsidRPr="006709A2">
          <w:rPr>
            <w:rStyle w:val="Hyperlink"/>
          </w:rPr>
          <w:t>https://designatedsites.naturalengland.org.uk/SiteLNRDetail.aspx?SiteCode=L1009435&amp;SiteName=Longton%20Brickcroft%20&amp;countyCode=&amp;responsiblePerson=&amp;SeaArea=&amp;IFCAArea=</w:t>
        </w:r>
      </w:hyperlink>
      <w:r>
        <w:t xml:space="preserve"> Accessed 16th October 2023. </w:t>
      </w:r>
    </w:p>
    <w:p w14:paraId="2FFE8F29" w14:textId="77777777" w:rsidR="00375684" w:rsidRPr="007B0923" w:rsidRDefault="00375684" w:rsidP="00375684">
      <w:pPr>
        <w:pStyle w:val="JBAText"/>
      </w:pPr>
      <w:r w:rsidRPr="007B0923">
        <w:t>Natural England</w:t>
      </w:r>
      <w:r>
        <w:t xml:space="preserve">, </w:t>
      </w:r>
      <w:r w:rsidRPr="007B0923">
        <w:t>1999</w:t>
      </w:r>
      <w:r>
        <w:t>.</w:t>
      </w:r>
      <w:r w:rsidRPr="007B0923">
        <w:t xml:space="preserve"> Beeston Brook Pasture SSSI Citation</w:t>
      </w:r>
      <w:r>
        <w:t>.</w:t>
      </w:r>
      <w:r w:rsidRPr="007B0923">
        <w:t xml:space="preserve"> [</w:t>
      </w:r>
      <w:r>
        <w:t>O</w:t>
      </w:r>
      <w:r w:rsidRPr="007B0923">
        <w:t xml:space="preserve">nline] Available at: </w:t>
      </w:r>
      <w:hyperlink r:id="rId31" w:history="1">
        <w:r w:rsidRPr="006709A2">
          <w:rPr>
            <w:rStyle w:val="Hyperlink"/>
          </w:rPr>
          <w:t>https://designatedsites.naturalengland.org.uk/SiteDetail.aspx?SiteCode=S2000208&amp;SiteNa</w:t>
        </w:r>
        <w:r w:rsidRPr="006709A2">
          <w:rPr>
            <w:rStyle w:val="Hyperlink"/>
          </w:rPr>
          <w:lastRenderedPageBreak/>
          <w:t>me=&amp;countyCode=25&amp;responsiblePerson=&amp;SeaArea=&amp;IFCAArea=</w:t>
        </w:r>
      </w:hyperlink>
      <w:r>
        <w:t xml:space="preserve"> Accessed 16th October 2023.</w:t>
      </w:r>
    </w:p>
    <w:p w14:paraId="53C6DF3A" w14:textId="77777777" w:rsidR="00375684" w:rsidRPr="007B0923" w:rsidRDefault="00375684" w:rsidP="00375684">
      <w:pPr>
        <w:pStyle w:val="JBAText"/>
      </w:pPr>
      <w:r w:rsidRPr="007B0923">
        <w:t>Natural England</w:t>
      </w:r>
      <w:r>
        <w:t xml:space="preserve">, </w:t>
      </w:r>
      <w:r w:rsidRPr="007B0923">
        <w:t>2004a</w:t>
      </w:r>
      <w:r>
        <w:t>.</w:t>
      </w:r>
      <w:r w:rsidRPr="007B0923">
        <w:t xml:space="preserve"> Pope Lane and Boilton Wood</w:t>
      </w:r>
      <w:r>
        <w:t xml:space="preserve"> LNR.</w:t>
      </w:r>
      <w:r w:rsidRPr="007B0923">
        <w:t xml:space="preserve"> [</w:t>
      </w:r>
      <w:r>
        <w:t>O</w:t>
      </w:r>
      <w:r w:rsidRPr="007B0923">
        <w:t xml:space="preserve">nline] Available at: </w:t>
      </w:r>
      <w:hyperlink r:id="rId32" w:history="1">
        <w:r w:rsidRPr="006709A2">
          <w:rPr>
            <w:rStyle w:val="Hyperlink"/>
          </w:rPr>
          <w:t>https://designatedsites.naturalengland.org.uk/SiteLNRDetail.aspx?SiteCode=L1082887&amp;SiteName=pope%20lane&amp;countyCode=&amp;responsiblePerson=&amp;SeaArea=&amp;IFCAArea=</w:t>
        </w:r>
      </w:hyperlink>
      <w:r>
        <w:t xml:space="preserve"> Accessed 16th October 2023. </w:t>
      </w:r>
    </w:p>
    <w:p w14:paraId="0F6E8AEA" w14:textId="77777777" w:rsidR="00375684" w:rsidRDefault="00375684" w:rsidP="00375684">
      <w:pPr>
        <w:pStyle w:val="JBAText"/>
      </w:pPr>
      <w:r w:rsidRPr="007B0923">
        <w:t>Natural England</w:t>
      </w:r>
      <w:r>
        <w:t xml:space="preserve">, </w:t>
      </w:r>
      <w:r w:rsidRPr="007B0923">
        <w:t>2004b</w:t>
      </w:r>
      <w:r>
        <w:t>.</w:t>
      </w:r>
      <w:r w:rsidRPr="007B0923">
        <w:t xml:space="preserve"> Grange Valley</w:t>
      </w:r>
      <w:r>
        <w:t xml:space="preserve"> LNR.</w:t>
      </w:r>
      <w:r w:rsidRPr="007B0923">
        <w:t xml:space="preserve"> [</w:t>
      </w:r>
      <w:r>
        <w:t>O</w:t>
      </w:r>
      <w:r w:rsidRPr="007B0923">
        <w:t>nline</w:t>
      </w:r>
      <w:r>
        <w:t>]</w:t>
      </w:r>
      <w:r w:rsidRPr="007B0923">
        <w:t xml:space="preserve"> Available at: </w:t>
      </w:r>
      <w:hyperlink r:id="rId33" w:history="1">
        <w:r w:rsidRPr="006709A2">
          <w:rPr>
            <w:rStyle w:val="Hyperlink"/>
          </w:rPr>
          <w:t>https://designatedsites.naturalengland.org.uk/SiteLNRDetail.aspx?SiteCode=L1082885&amp;SiteName=grange%20valley&amp;countyCode=&amp;responsiblePerson=&amp;SeaArea=&amp;IFCAArea=</w:t>
        </w:r>
      </w:hyperlink>
      <w:r>
        <w:t xml:space="preserve"> Accessed 16th October 2023.</w:t>
      </w:r>
    </w:p>
    <w:p w14:paraId="1ED3FA7E" w14:textId="77777777" w:rsidR="00375684" w:rsidRPr="007B0923" w:rsidRDefault="00375684" w:rsidP="00375684">
      <w:pPr>
        <w:pStyle w:val="JBAText"/>
      </w:pPr>
      <w:r>
        <w:t xml:space="preserve">Natural England, 2006. Fishwick Bottoms LNR. [Online] Available at: </w:t>
      </w:r>
      <w:hyperlink r:id="rId34" w:history="1">
        <w:r w:rsidRPr="006709A2">
          <w:rPr>
            <w:rStyle w:val="Hyperlink"/>
          </w:rPr>
          <w:t>https://designatedsites.naturalengland.org.uk/SiteLNRDetail.aspx?SiteCode=L1421556&amp;SiteName=fishwick%20bottoms&amp;countyCode=&amp;responsiblePerson=&amp;SeaArea=&amp;IFCAArea=</w:t>
        </w:r>
      </w:hyperlink>
      <w:r>
        <w:t xml:space="preserve"> Accessed 16th October 2023.  </w:t>
      </w:r>
      <w:r w:rsidRPr="007B0923">
        <w:t xml:space="preserve"> </w:t>
      </w:r>
    </w:p>
    <w:p w14:paraId="453D7230" w14:textId="77777777" w:rsidR="00375684" w:rsidRPr="007B0923" w:rsidRDefault="00375684" w:rsidP="00375684">
      <w:pPr>
        <w:pStyle w:val="JBAText"/>
      </w:pPr>
      <w:r w:rsidRPr="007B0923">
        <w:t>Natural England</w:t>
      </w:r>
      <w:r>
        <w:t xml:space="preserve">, </w:t>
      </w:r>
      <w:r w:rsidRPr="007B0923">
        <w:t>2013</w:t>
      </w:r>
      <w:r>
        <w:t>.</w:t>
      </w:r>
      <w:r w:rsidRPr="007B0923">
        <w:t xml:space="preserve"> </w:t>
      </w:r>
      <w:r>
        <w:t>Preston Junction LNR.</w:t>
      </w:r>
      <w:r w:rsidRPr="007B0923">
        <w:t xml:space="preserve"> [</w:t>
      </w:r>
      <w:r>
        <w:t>O</w:t>
      </w:r>
      <w:r w:rsidRPr="007B0923">
        <w:t xml:space="preserve">nline] Available at: </w:t>
      </w:r>
      <w:hyperlink r:id="rId35" w:history="1">
        <w:r w:rsidRPr="006709A2">
          <w:rPr>
            <w:rStyle w:val="Hyperlink"/>
          </w:rPr>
          <w:t>https://designatedsites.naturalengland.org.uk/SiteLNRDetail.aspx?SiteCode=L1009080&amp;SiteName=preston&amp;countyCode=&amp;responsiblePerson=&amp;SeaArea=&amp;IFCAArea=</w:t>
        </w:r>
      </w:hyperlink>
      <w:r>
        <w:t xml:space="preserve"> Accessed 16th October 2023.</w:t>
      </w:r>
    </w:p>
    <w:p w14:paraId="6152810A" w14:textId="77777777" w:rsidR="00375684" w:rsidRPr="007B0923" w:rsidRDefault="00375684" w:rsidP="00375684">
      <w:pPr>
        <w:pStyle w:val="JBAText"/>
      </w:pPr>
      <w:r w:rsidRPr="007B0923">
        <w:t>Natural England</w:t>
      </w:r>
      <w:r>
        <w:t xml:space="preserve">, </w:t>
      </w:r>
      <w:r w:rsidRPr="007B0923">
        <w:t>2017</w:t>
      </w:r>
      <w:r>
        <w:t>.</w:t>
      </w:r>
      <w:r w:rsidRPr="007B0923">
        <w:t xml:space="preserve"> Darwen River Section SSSI Condition Summary</w:t>
      </w:r>
      <w:r>
        <w:t>.</w:t>
      </w:r>
      <w:r w:rsidRPr="007B0923">
        <w:t xml:space="preserve"> [</w:t>
      </w:r>
      <w:r>
        <w:t>O</w:t>
      </w:r>
      <w:r w:rsidRPr="007B0923">
        <w:t>nline] Available at:</w:t>
      </w:r>
      <w:hyperlink r:id="rId36" w:history="1">
        <w:r w:rsidRPr="006709A2">
          <w:rPr>
            <w:rStyle w:val="Hyperlink"/>
          </w:rPr>
          <w:t>https://designatedsites.naturalengland.org.uk/ReportFeatureConditionSummary.aspx?SiteCode=S1001359&amp;ReportTitle=Darwen%20River%20Section%20SSSI</w:t>
        </w:r>
      </w:hyperlink>
      <w:r>
        <w:t xml:space="preserve"> Accessed 16th October 2023.</w:t>
      </w:r>
    </w:p>
    <w:p w14:paraId="352D4229" w14:textId="77777777" w:rsidR="00375684" w:rsidRDefault="00375684" w:rsidP="00375684">
      <w:pPr>
        <w:pStyle w:val="JBAText"/>
      </w:pPr>
      <w:r w:rsidRPr="007B0923">
        <w:t>ODPM, 2005. A Practical Guide to the Strategic Environmental Assessment Directive. Office of the Deputy Prime Minister</w:t>
      </w:r>
      <w:r>
        <w:t>.</w:t>
      </w:r>
    </w:p>
    <w:p w14:paraId="244FFD75" w14:textId="77777777" w:rsidR="00375684" w:rsidRPr="007B0923" w:rsidRDefault="00375684" w:rsidP="00375684">
      <w:pPr>
        <w:pStyle w:val="JBAText"/>
      </w:pPr>
      <w:r w:rsidRPr="007B0923">
        <w:t>Preston City Council, 2015. Preston Local Plan 2012-26. Adopted 2 July. [Online] Available at:</w:t>
      </w:r>
      <w:hyperlink r:id="rId37" w:history="1">
        <w:r w:rsidRPr="007B0923">
          <w:rPr>
            <w:rStyle w:val="Hyperlink"/>
          </w:rPr>
          <w:t xml:space="preserve"> https://www.preston.gov.uk/article/1050/Preston-s-Local-Plan</w:t>
        </w:r>
      </w:hyperlink>
      <w:r w:rsidRPr="007B0923">
        <w:t xml:space="preserve"> Accessed 16th October 2023.</w:t>
      </w:r>
    </w:p>
    <w:p w14:paraId="2BBB2DD3" w14:textId="77777777" w:rsidR="00375684" w:rsidRDefault="00375684" w:rsidP="00375684">
      <w:pPr>
        <w:pStyle w:val="JBAText"/>
      </w:pPr>
      <w:r>
        <w:t xml:space="preserve">Preston City Council, 2017. Doc 02: North West Preston Masterplan. Supplementary Planning Document. March. [Online] Available at: </w:t>
      </w:r>
      <w:hyperlink r:id="rId38" w:history="1">
        <w:r>
          <w:rPr>
            <w:rStyle w:val="Hyperlink"/>
          </w:rPr>
          <w:t>https://www.preston.gov.uk/article/1130/Supporting-and-Supplementary-Planning-Documents</w:t>
        </w:r>
      </w:hyperlink>
      <w:r>
        <w:t xml:space="preserve"> Accessed 16th October 2023.</w:t>
      </w:r>
    </w:p>
    <w:p w14:paraId="4FEF7C7F" w14:textId="77777777" w:rsidR="004F66DE" w:rsidRPr="00993529" w:rsidRDefault="004F66DE" w:rsidP="00993529">
      <w:pPr>
        <w:sectPr w:rsidR="004F66DE" w:rsidRPr="00993529" w:rsidSect="00164B9E">
          <w:headerReference w:type="default" r:id="rId39"/>
          <w:footerReference w:type="default" r:id="rId40"/>
          <w:pgSz w:w="11906" w:h="16838"/>
          <w:pgMar w:top="1440" w:right="1080" w:bottom="1440" w:left="1080" w:header="1247" w:footer="737" w:gutter="0"/>
          <w:pgNumType w:chapStyle="5"/>
          <w:cols w:space="708"/>
          <w:docGrid w:linePitch="360"/>
        </w:sectPr>
      </w:pPr>
    </w:p>
    <w:p w14:paraId="3188037B" w14:textId="77777777" w:rsidR="00A2782C" w:rsidRDefault="00A2782C" w:rsidP="00A2782C">
      <w:pPr>
        <w:pStyle w:val="JBAOfficesat"/>
      </w:pPr>
      <w:r w:rsidRPr="00800BC9">
        <w:lastRenderedPageBreak/>
        <w:t>Offices</w:t>
      </w:r>
      <w:r w:rsidRPr="00A879EF">
        <w:t xml:space="preserve"> at</w:t>
      </w:r>
    </w:p>
    <w:p w14:paraId="49FA5C60" w14:textId="77777777" w:rsidR="00CC43C7" w:rsidRDefault="00CC43C7" w:rsidP="00A2782C">
      <w:pPr>
        <w:pStyle w:val="JBAListofOffices"/>
      </w:pPr>
      <w:r>
        <w:t>Bristol</w:t>
      </w:r>
    </w:p>
    <w:p w14:paraId="24B6AEC9" w14:textId="77777777" w:rsidR="00A2782C" w:rsidRPr="00A879EF" w:rsidRDefault="00A2782C" w:rsidP="00A2782C">
      <w:pPr>
        <w:pStyle w:val="JBAListofOffices"/>
      </w:pPr>
      <w:r w:rsidRPr="00A879EF">
        <w:t>Coleshill</w:t>
      </w:r>
    </w:p>
    <w:p w14:paraId="0F5C1BAE" w14:textId="77777777" w:rsidR="00A2782C" w:rsidRPr="00A879EF" w:rsidRDefault="00A2782C" w:rsidP="00A2782C">
      <w:pPr>
        <w:pStyle w:val="JBAListofOffices"/>
      </w:pPr>
      <w:r w:rsidRPr="00A879EF">
        <w:t>Doncaster</w:t>
      </w:r>
    </w:p>
    <w:p w14:paraId="5B9EA0B3" w14:textId="77777777" w:rsidR="00A2782C" w:rsidRPr="00A879EF" w:rsidRDefault="00A2782C" w:rsidP="00A2782C">
      <w:pPr>
        <w:pStyle w:val="JBAListofOffices"/>
      </w:pPr>
      <w:r w:rsidRPr="00A879EF">
        <w:t>Dublin</w:t>
      </w:r>
    </w:p>
    <w:p w14:paraId="6F87DF99" w14:textId="77777777" w:rsidR="00A2782C" w:rsidRPr="00A879EF" w:rsidRDefault="00A2782C" w:rsidP="00A2782C">
      <w:pPr>
        <w:pStyle w:val="JBAListofOffices"/>
      </w:pPr>
      <w:r w:rsidRPr="00A879EF">
        <w:t>Edinburgh</w:t>
      </w:r>
    </w:p>
    <w:p w14:paraId="4A99D1FD" w14:textId="77777777" w:rsidR="00A227F3" w:rsidRDefault="00A2782C" w:rsidP="00382A4A">
      <w:pPr>
        <w:pStyle w:val="JBAListofOffices"/>
      </w:pPr>
      <w:r w:rsidRPr="00A879EF">
        <w:t>Exeter</w:t>
      </w:r>
    </w:p>
    <w:p w14:paraId="0A19B5D9" w14:textId="77777777" w:rsidR="00CC43C7" w:rsidRPr="00A879EF" w:rsidRDefault="00CC43C7" w:rsidP="00382A4A">
      <w:pPr>
        <w:pStyle w:val="JBAListofOffices"/>
      </w:pPr>
      <w:r>
        <w:t>Glasgow</w:t>
      </w:r>
    </w:p>
    <w:p w14:paraId="1761FEA1" w14:textId="77777777" w:rsidR="00A2782C" w:rsidRDefault="00A2782C" w:rsidP="00A2782C">
      <w:pPr>
        <w:pStyle w:val="JBAListofOffices"/>
      </w:pPr>
      <w:r w:rsidRPr="00A879EF">
        <w:t>Haywards Heath</w:t>
      </w:r>
    </w:p>
    <w:p w14:paraId="25723431" w14:textId="77777777" w:rsidR="002C09C7" w:rsidRPr="00A879EF" w:rsidRDefault="002C09C7" w:rsidP="00A2782C">
      <w:pPr>
        <w:pStyle w:val="JBAListofOffices"/>
      </w:pPr>
      <w:r>
        <w:t>Isle of Man</w:t>
      </w:r>
    </w:p>
    <w:p w14:paraId="2948FD24" w14:textId="77777777" w:rsidR="00A2782C" w:rsidRPr="00A879EF" w:rsidRDefault="00CC43C7" w:rsidP="00A2782C">
      <w:pPr>
        <w:pStyle w:val="JBAListofOffices"/>
      </w:pPr>
      <w:r>
        <w:t>Leeds</w:t>
      </w:r>
    </w:p>
    <w:p w14:paraId="70241089" w14:textId="77777777" w:rsidR="00A2782C" w:rsidRPr="00A879EF" w:rsidRDefault="00A2782C" w:rsidP="00A2782C">
      <w:pPr>
        <w:pStyle w:val="JBAListofOffices"/>
      </w:pPr>
      <w:r w:rsidRPr="00A879EF">
        <w:t>Limerick</w:t>
      </w:r>
    </w:p>
    <w:p w14:paraId="329B5C65" w14:textId="77777777" w:rsidR="00A2782C" w:rsidRPr="00A879EF" w:rsidRDefault="00A2782C" w:rsidP="00A2782C">
      <w:pPr>
        <w:pStyle w:val="JBAListofOffices"/>
      </w:pPr>
      <w:r w:rsidRPr="00A879EF">
        <w:t>Newcastle upon Tyne</w:t>
      </w:r>
    </w:p>
    <w:p w14:paraId="0D3455A7" w14:textId="77777777" w:rsidR="00A2782C" w:rsidRPr="00A879EF" w:rsidRDefault="00A2782C" w:rsidP="00A2782C">
      <w:pPr>
        <w:pStyle w:val="JBAListofOffices"/>
      </w:pPr>
      <w:r w:rsidRPr="00A879EF">
        <w:t>Newport</w:t>
      </w:r>
    </w:p>
    <w:p w14:paraId="2BC69BAB" w14:textId="77777777" w:rsidR="00A2782C" w:rsidRDefault="00A2782C" w:rsidP="00A2782C">
      <w:pPr>
        <w:pStyle w:val="JBAListofOffices"/>
      </w:pPr>
      <w:r w:rsidRPr="00A879EF">
        <w:t>Peterborough</w:t>
      </w:r>
    </w:p>
    <w:p w14:paraId="7D4ECB34" w14:textId="77777777" w:rsidR="00382A4A" w:rsidRPr="00A879EF" w:rsidRDefault="00382A4A" w:rsidP="00A2782C">
      <w:pPr>
        <w:pStyle w:val="JBAListofOffices"/>
      </w:pPr>
      <w:r>
        <w:t>Portsmouth</w:t>
      </w:r>
    </w:p>
    <w:p w14:paraId="52D69329" w14:textId="77777777" w:rsidR="00A2782C" w:rsidRPr="00A879EF" w:rsidRDefault="00A2782C" w:rsidP="00A2782C">
      <w:pPr>
        <w:pStyle w:val="JBAListofOffices"/>
      </w:pPr>
      <w:r w:rsidRPr="00A879EF">
        <w:t>Saltaire</w:t>
      </w:r>
    </w:p>
    <w:p w14:paraId="0CD85CBF" w14:textId="77777777" w:rsidR="00A2782C" w:rsidRPr="00A879EF" w:rsidRDefault="00A2782C" w:rsidP="00A2782C">
      <w:pPr>
        <w:pStyle w:val="JBAListofOffices"/>
      </w:pPr>
      <w:r w:rsidRPr="00A879EF">
        <w:t>Skipton</w:t>
      </w:r>
    </w:p>
    <w:p w14:paraId="636ABE7C" w14:textId="77777777" w:rsidR="00A2782C" w:rsidRPr="00A879EF" w:rsidRDefault="00A2782C" w:rsidP="00A2782C">
      <w:pPr>
        <w:pStyle w:val="JBAListofOffices"/>
      </w:pPr>
      <w:r w:rsidRPr="00A879EF">
        <w:t>Tadcaster</w:t>
      </w:r>
    </w:p>
    <w:p w14:paraId="111A969B" w14:textId="77777777" w:rsidR="00A2782C" w:rsidRPr="00A879EF" w:rsidRDefault="00A2782C" w:rsidP="00A2782C">
      <w:pPr>
        <w:pStyle w:val="JBAListofOffices"/>
      </w:pPr>
      <w:r w:rsidRPr="00A879EF">
        <w:t>Thirsk</w:t>
      </w:r>
    </w:p>
    <w:p w14:paraId="44107FF1" w14:textId="77777777" w:rsidR="00A2782C" w:rsidRPr="00A879EF" w:rsidRDefault="00A2782C" w:rsidP="00A2782C">
      <w:pPr>
        <w:pStyle w:val="JBAListofOffices"/>
      </w:pPr>
      <w:r w:rsidRPr="00A879EF">
        <w:t>Wallingford</w:t>
      </w:r>
    </w:p>
    <w:p w14:paraId="48090CE7" w14:textId="77777777" w:rsidR="00A2782C" w:rsidRPr="00A879EF" w:rsidRDefault="00A2782C" w:rsidP="00A2782C">
      <w:pPr>
        <w:pStyle w:val="JBAListofOffices"/>
      </w:pPr>
      <w:r w:rsidRPr="00A879EF">
        <w:t>Warrington</w:t>
      </w:r>
    </w:p>
    <w:p w14:paraId="1E40D748" w14:textId="77777777" w:rsidR="00A2782C" w:rsidRPr="00A879EF" w:rsidRDefault="00A2782C" w:rsidP="00A2782C">
      <w:pPr>
        <w:pStyle w:val="JBAListofOffices"/>
      </w:pPr>
    </w:p>
    <w:p w14:paraId="388FA512" w14:textId="77777777" w:rsidR="00A2782C" w:rsidRPr="00A879EF" w:rsidRDefault="00A2782C" w:rsidP="00A2782C">
      <w:pPr>
        <w:pStyle w:val="JBAListofOffices"/>
      </w:pPr>
      <w:r w:rsidRPr="00A879EF">
        <w:t>Registered Office</w:t>
      </w:r>
    </w:p>
    <w:p w14:paraId="79BC7B0D" w14:textId="77777777" w:rsidR="00A2782C" w:rsidRPr="00A879EF" w:rsidRDefault="00A2782C" w:rsidP="00A2782C">
      <w:pPr>
        <w:pStyle w:val="JBAListofOffices"/>
      </w:pPr>
      <w:r w:rsidRPr="00A879EF">
        <w:t>1 Broughton Park</w:t>
      </w:r>
    </w:p>
    <w:p w14:paraId="4EC9A7EB" w14:textId="77777777" w:rsidR="00A2782C" w:rsidRPr="00A879EF" w:rsidRDefault="00A2782C" w:rsidP="00A2782C">
      <w:pPr>
        <w:pStyle w:val="JBAListofOffices"/>
      </w:pPr>
      <w:r w:rsidRPr="00A879EF">
        <w:t>Old Lane North</w:t>
      </w:r>
    </w:p>
    <w:p w14:paraId="293BC880" w14:textId="77777777" w:rsidR="00A2782C" w:rsidRPr="00A879EF" w:rsidRDefault="00A2782C" w:rsidP="00A2782C">
      <w:pPr>
        <w:pStyle w:val="JBAListofOffices"/>
      </w:pPr>
      <w:r w:rsidRPr="00A879EF">
        <w:t>Broughton</w:t>
      </w:r>
    </w:p>
    <w:p w14:paraId="7587A014" w14:textId="77777777" w:rsidR="00A2782C" w:rsidRPr="00A879EF" w:rsidRDefault="00A2782C" w:rsidP="00A2782C">
      <w:pPr>
        <w:pStyle w:val="JBAListofOffices"/>
      </w:pPr>
      <w:r w:rsidRPr="00A879EF">
        <w:t>SKIPTON</w:t>
      </w:r>
    </w:p>
    <w:p w14:paraId="6F150757" w14:textId="77777777" w:rsidR="00A2782C" w:rsidRPr="00A879EF" w:rsidRDefault="00A2782C" w:rsidP="00A2782C">
      <w:pPr>
        <w:pStyle w:val="JBAListofOffices"/>
      </w:pPr>
      <w:r w:rsidRPr="00A879EF">
        <w:t>North Yorkshire</w:t>
      </w:r>
    </w:p>
    <w:p w14:paraId="14C779FD" w14:textId="77777777" w:rsidR="00A2782C" w:rsidRPr="00A879EF" w:rsidRDefault="00A2782C" w:rsidP="00A2782C">
      <w:pPr>
        <w:pStyle w:val="JBAListofOffices"/>
      </w:pPr>
      <w:r w:rsidRPr="00A879EF">
        <w:t>BD23 3FD</w:t>
      </w:r>
    </w:p>
    <w:p w14:paraId="439F893F" w14:textId="77777777" w:rsidR="00A2782C" w:rsidRPr="00A879EF" w:rsidRDefault="00A2782C" w:rsidP="00A2782C">
      <w:pPr>
        <w:pStyle w:val="JBAListofOffices"/>
      </w:pPr>
      <w:r w:rsidRPr="00A879EF">
        <w:t>United Kingdom</w:t>
      </w:r>
    </w:p>
    <w:p w14:paraId="5A61016A" w14:textId="77777777" w:rsidR="00A2782C" w:rsidRPr="00A879EF" w:rsidRDefault="00A2782C" w:rsidP="00A16A4B">
      <w:pPr>
        <w:pStyle w:val="JBA2pt"/>
      </w:pPr>
    </w:p>
    <w:p w14:paraId="56801CF1" w14:textId="77777777" w:rsidR="00A2782C" w:rsidRPr="00A879EF" w:rsidRDefault="00A2782C" w:rsidP="00A2782C">
      <w:pPr>
        <w:pStyle w:val="JBAListofOffices"/>
      </w:pPr>
    </w:p>
    <w:p w14:paraId="0BE336CD" w14:textId="77777777" w:rsidR="00A2782C" w:rsidRPr="00A879EF" w:rsidRDefault="00A2782C" w:rsidP="00A2782C">
      <w:pPr>
        <w:pStyle w:val="JBAListofOffices"/>
      </w:pPr>
      <w:r w:rsidRPr="00A879EF">
        <w:t>+44(0)1756 799919</w:t>
      </w:r>
    </w:p>
    <w:p w14:paraId="26BA0382" w14:textId="77777777" w:rsidR="00A2782C" w:rsidRPr="000C5236" w:rsidRDefault="00AA68A4" w:rsidP="00A2782C">
      <w:pPr>
        <w:pStyle w:val="JBAListofOffices"/>
      </w:pPr>
      <w:hyperlink r:id="rId41" w:history="1">
        <w:r w:rsidR="00A2782C" w:rsidRPr="0066352D">
          <w:t>info@jbaconsulting.com</w:t>
        </w:r>
      </w:hyperlink>
    </w:p>
    <w:p w14:paraId="49254C12" w14:textId="77777777" w:rsidR="00A2782C" w:rsidRPr="00A879EF" w:rsidRDefault="000C5236" w:rsidP="00A2782C">
      <w:pPr>
        <w:pStyle w:val="JBAListofOffices"/>
      </w:pPr>
      <w:r w:rsidRPr="00A74452">
        <w:rPr>
          <w:noProof/>
        </w:rPr>
        <w:drawing>
          <wp:anchor distT="0" distB="0" distL="114300" distR="114300" simplePos="0" relativeHeight="251661312" behindDoc="0" locked="0" layoutInCell="1" allowOverlap="1" wp14:anchorId="2EB2E637" wp14:editId="2036A73F">
            <wp:simplePos x="0" y="0"/>
            <wp:positionH relativeFrom="column">
              <wp:posOffset>6184900</wp:posOffset>
            </wp:positionH>
            <wp:positionV relativeFrom="paragraph">
              <wp:posOffset>154305</wp:posOffset>
            </wp:positionV>
            <wp:extent cx="168910" cy="179705"/>
            <wp:effectExtent l="0" t="0" r="2540" b="0"/>
            <wp:wrapNone/>
            <wp:docPr id="18" name="Picture 18">
              <a:hlinkClick xmlns:a="http://schemas.openxmlformats.org/drawingml/2006/main" r:id="rId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42"/>
                      <a:extLst>
                        <a:ext uri="{C183D7F6-B498-43B3-948B-1728B52AA6E4}">
                          <adec:decorative xmlns:adec="http://schemas.microsoft.com/office/drawing/2017/decorative" val="1"/>
                        </a:ext>
                      </a:extLst>
                    </pic:cNvPr>
                    <pic:cNvPicPr/>
                  </pic:nvPicPr>
                  <pic:blipFill rotWithShape="1">
                    <a:blip r:embed="rId43" cstate="print">
                      <a:extLst>
                        <a:ext uri="{28A0092B-C50C-407E-A947-70E740481C1C}">
                          <a14:useLocalDpi xmlns:a14="http://schemas.microsoft.com/office/drawing/2010/main" val="0"/>
                        </a:ext>
                      </a:extLst>
                    </a:blip>
                    <a:srcRect l="53004" t="1" b="-1"/>
                    <a:stretch/>
                  </pic:blipFill>
                  <pic:spPr bwMode="auto">
                    <a:xfrm>
                      <a:off x="0" y="0"/>
                      <a:ext cx="168910" cy="17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4452">
        <w:rPr>
          <w:noProof/>
        </w:rPr>
        <w:drawing>
          <wp:anchor distT="0" distB="0" distL="114300" distR="114300" simplePos="0" relativeHeight="251662336" behindDoc="0" locked="0" layoutInCell="1" allowOverlap="1" wp14:anchorId="6BBAD880" wp14:editId="7A10A4AD">
            <wp:simplePos x="0" y="0"/>
            <wp:positionH relativeFrom="column">
              <wp:posOffset>5978525</wp:posOffset>
            </wp:positionH>
            <wp:positionV relativeFrom="paragraph">
              <wp:posOffset>154305</wp:posOffset>
            </wp:positionV>
            <wp:extent cx="201295" cy="248285"/>
            <wp:effectExtent l="0" t="0" r="8255" b="0"/>
            <wp:wrapNone/>
            <wp:docPr id="5" name="Picture 5">
              <a:hlinkClick xmlns:a="http://schemas.openxmlformats.org/drawingml/2006/main" r:id="rId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4"/>
                      <a:extLst>
                        <a:ext uri="{C183D7F6-B498-43B3-948B-1728B52AA6E4}">
                          <adec:decorative xmlns:adec="http://schemas.microsoft.com/office/drawing/2017/decorative" val="1"/>
                        </a:ext>
                      </a:extLst>
                    </pic:cNvPr>
                    <pic:cNvPicPr/>
                  </pic:nvPicPr>
                  <pic:blipFill rotWithShape="1">
                    <a:blip r:embed="rId43" cstate="print">
                      <a:extLst>
                        <a:ext uri="{28A0092B-C50C-407E-A947-70E740481C1C}">
                          <a14:useLocalDpi xmlns:a14="http://schemas.microsoft.com/office/drawing/2010/main" val="0"/>
                        </a:ext>
                      </a:extLst>
                    </a:blip>
                    <a:srcRect r="44346" b="-37809"/>
                    <a:stretch/>
                  </pic:blipFill>
                  <pic:spPr bwMode="auto">
                    <a:xfrm>
                      <a:off x="0" y="0"/>
                      <a:ext cx="201295" cy="24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5" w:history="1">
        <w:r w:rsidR="00A2782C" w:rsidRPr="00A31059">
          <w:t>www.jbaconsulting.com</w:t>
        </w:r>
      </w:hyperlink>
    </w:p>
    <w:p w14:paraId="36E43112" w14:textId="77777777" w:rsidR="00A2782C" w:rsidRPr="00A879EF" w:rsidRDefault="00A2782C" w:rsidP="00A2782C">
      <w:pPr>
        <w:pStyle w:val="JBAListofOffices"/>
      </w:pPr>
      <w:r w:rsidRPr="00A879EF">
        <w:t xml:space="preserve">Follow us: </w:t>
      </w:r>
    </w:p>
    <w:p w14:paraId="6B3B53E8" w14:textId="77777777" w:rsidR="00A2782C" w:rsidRPr="00A879EF" w:rsidRDefault="00A2782C" w:rsidP="00A2782C">
      <w:pPr>
        <w:pStyle w:val="JBAListofOffices"/>
      </w:pPr>
    </w:p>
    <w:p w14:paraId="5E0ED959" w14:textId="77777777" w:rsidR="00A2782C" w:rsidRPr="00A879EF" w:rsidRDefault="00A2782C" w:rsidP="00A2782C">
      <w:pPr>
        <w:pStyle w:val="JBAListofOffices"/>
      </w:pPr>
      <w:r w:rsidRPr="00A879EF">
        <w:t>Jeremy Benn Associates Limited</w:t>
      </w:r>
    </w:p>
    <w:p w14:paraId="7AB52516" w14:textId="77777777" w:rsidR="00A2782C" w:rsidRPr="00A879EF" w:rsidRDefault="00A2782C" w:rsidP="00A2782C">
      <w:pPr>
        <w:pStyle w:val="JBAListofOffices"/>
      </w:pPr>
    </w:p>
    <w:p w14:paraId="125CC391" w14:textId="77777777" w:rsidR="00A2782C" w:rsidRPr="00A879EF" w:rsidRDefault="00A2782C" w:rsidP="00A2782C">
      <w:pPr>
        <w:pStyle w:val="JBAListofOffices"/>
      </w:pPr>
      <w:r w:rsidRPr="00A879EF">
        <w:t>Registered in England 3246693</w:t>
      </w:r>
    </w:p>
    <w:p w14:paraId="0BC74DD9" w14:textId="77777777" w:rsidR="00A2782C" w:rsidRPr="00A879EF" w:rsidRDefault="00A2782C" w:rsidP="00A2782C">
      <w:pPr>
        <w:pStyle w:val="JBAListofOffices"/>
      </w:pPr>
    </w:p>
    <w:p w14:paraId="78022BD6" w14:textId="77777777" w:rsidR="00A2782C" w:rsidRPr="000C5236" w:rsidRDefault="00A2782C" w:rsidP="000C5236">
      <w:pPr>
        <w:pStyle w:val="JBAListofOffices"/>
      </w:pPr>
      <w:r w:rsidRPr="000C5236">
        <w:t>JBA Group Ltd is certified to:</w:t>
      </w:r>
    </w:p>
    <w:p w14:paraId="06589ED1" w14:textId="77777777" w:rsidR="00A2782C" w:rsidRPr="00A879EF" w:rsidRDefault="00A2782C" w:rsidP="00A2782C">
      <w:pPr>
        <w:pStyle w:val="JBAListofOffices"/>
      </w:pPr>
      <w:r w:rsidRPr="00A879EF">
        <w:t>ISO 9001:2015</w:t>
      </w:r>
    </w:p>
    <w:p w14:paraId="10D164F6" w14:textId="77777777" w:rsidR="00A2782C" w:rsidRPr="00A879EF" w:rsidRDefault="00A2782C" w:rsidP="00A2782C">
      <w:pPr>
        <w:pStyle w:val="JBAListofOffices"/>
      </w:pPr>
      <w:r w:rsidRPr="00A879EF">
        <w:t>ISO 14001:2015</w:t>
      </w:r>
    </w:p>
    <w:p w14:paraId="4C1AEB36" w14:textId="77777777" w:rsidR="00A2782C" w:rsidRPr="00A879EF" w:rsidRDefault="00A2782C" w:rsidP="00A2782C">
      <w:pPr>
        <w:pStyle w:val="JBAListofOffices"/>
      </w:pPr>
      <w:r w:rsidRPr="00A879EF">
        <w:t>ISO 27001:2013</w:t>
      </w:r>
    </w:p>
    <w:p w14:paraId="3FBE5926" w14:textId="77777777" w:rsidR="00AB56C9" w:rsidRPr="00993529" w:rsidRDefault="00A2782C" w:rsidP="00AB56C9">
      <w:pPr>
        <w:pStyle w:val="JBAListofOffices"/>
        <w:sectPr w:rsidR="00AB56C9" w:rsidRPr="00993529" w:rsidSect="00661FFD">
          <w:headerReference w:type="default" r:id="rId46"/>
          <w:footerReference w:type="default" r:id="rId47"/>
          <w:pgSz w:w="11906" w:h="16838"/>
          <w:pgMar w:top="1985" w:right="397" w:bottom="244" w:left="454" w:header="454" w:footer="1304" w:gutter="0"/>
          <w:cols w:space="708"/>
          <w:docGrid w:linePitch="360"/>
        </w:sectPr>
      </w:pPr>
      <w:r w:rsidRPr="00A879EF">
        <w:t>ISO 4</w:t>
      </w:r>
      <w:r w:rsidR="00CC43C7">
        <w:t>5001:</w:t>
      </w:r>
      <w:r w:rsidR="00AC1EAA">
        <w:t>201</w:t>
      </w:r>
      <w:r w:rsidR="00443398">
        <w:t>8</w:t>
      </w:r>
    </w:p>
    <w:p w14:paraId="046EDB2E" w14:textId="079FF201" w:rsidR="00A2782C" w:rsidRPr="00443398" w:rsidRDefault="00A2782C" w:rsidP="00103754">
      <w:pPr>
        <w:pStyle w:val="JBAText"/>
      </w:pPr>
    </w:p>
    <w:sectPr w:rsidR="00A2782C" w:rsidRPr="00443398" w:rsidSect="00886853">
      <w:headerReference w:type="even" r:id="rId48"/>
      <w:headerReference w:type="default" r:id="rId49"/>
      <w:footerReference w:type="default" r:id="rId50"/>
      <w:headerReference w:type="first" r:id="rId51"/>
      <w:type w:val="continuous"/>
      <w:pgSz w:w="11906" w:h="16838" w:code="9"/>
      <w:pgMar w:top="1985" w:right="454" w:bottom="284" w:left="454" w:header="0" w:footer="0"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6733A" w14:textId="77777777" w:rsidR="009C6C78" w:rsidRPr="00690CCE" w:rsidRDefault="009C6C78" w:rsidP="00AE318F">
      <w:r>
        <w:separator/>
      </w:r>
    </w:p>
  </w:endnote>
  <w:endnote w:type="continuationSeparator" w:id="0">
    <w:p w14:paraId="316E4226" w14:textId="77777777" w:rsidR="009C6C78" w:rsidRPr="00690CCE" w:rsidRDefault="009C6C78" w:rsidP="00AE3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CAFE" w14:textId="26FE4F45" w:rsidR="005E7A7E" w:rsidRDefault="0066352D" w:rsidP="003B45A8">
    <w:pPr>
      <w:pStyle w:val="JBAFooter"/>
    </w:pPr>
    <w:r w:rsidRPr="0066352D">
      <w:fldChar w:fldCharType="begin"/>
    </w:r>
    <w:r>
      <w:instrText xml:space="preserve"> FILENAME   \* MERGEFORMAT </w:instrText>
    </w:r>
    <w:r w:rsidRPr="0066352D">
      <w:fldChar w:fldCharType="separate"/>
    </w:r>
    <w:r w:rsidR="002E5897">
      <w:rPr>
        <w:noProof/>
      </w:rPr>
      <w:t>LNN-JBAU-XX-XX-RP-EN-0001-S3-P01-Neighbourhood_Plan_SEA.docx</w:t>
    </w:r>
    <w:r w:rsidRPr="0066352D">
      <w:fldChar w:fldCharType="end"/>
    </w:r>
    <w:r w:rsidR="00AB56C9">
      <w:tab/>
    </w:r>
    <w:r w:rsidR="00DB5E28">
      <w:t xml:space="preserve"> </w:t>
    </w:r>
    <w:r w:rsidR="00DB5E28" w:rsidRPr="0066352D">
      <w:fldChar w:fldCharType="begin"/>
    </w:r>
    <w:r w:rsidR="00DB5E28">
      <w:instrText xml:space="preserve"> PAGE   \* MERGEFORMAT </w:instrText>
    </w:r>
    <w:r w:rsidR="00DB5E28" w:rsidRPr="0066352D">
      <w:fldChar w:fldCharType="separate"/>
    </w:r>
    <w:r w:rsidR="00DB5E28" w:rsidRPr="0066352D">
      <w:t>1</w:t>
    </w:r>
    <w:r w:rsidR="00DB5E28" w:rsidRPr="0066352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F666" w14:textId="2EC73A7A" w:rsidR="00C5234A" w:rsidRDefault="00C5234A" w:rsidP="003B45A8">
    <w:pPr>
      <w:pStyle w:val="JBAFooter"/>
    </w:pPr>
    <w:r w:rsidRPr="0066352D">
      <w:fldChar w:fldCharType="begin"/>
    </w:r>
    <w:r>
      <w:instrText xml:space="preserve"> FILENAME   \* MERGEFORMAT </w:instrText>
    </w:r>
    <w:r w:rsidRPr="0066352D">
      <w:fldChar w:fldCharType="separate"/>
    </w:r>
    <w:r w:rsidR="002E5897">
      <w:rPr>
        <w:noProof/>
      </w:rPr>
      <w:t>LNN-JBAU-XX-XX-RP-EN-0001-S3-P01-Neighbourhood_Plan_SEA.docx</w:t>
    </w:r>
    <w:r w:rsidRPr="0066352D">
      <w:fldChar w:fldCharType="end"/>
    </w:r>
    <w:r w:rsidR="008C17EE">
      <w:tab/>
    </w:r>
    <w:r w:rsidR="008C17EE">
      <w:tab/>
    </w:r>
    <w:r w:rsidRPr="0066352D">
      <w:fldChar w:fldCharType="begin"/>
    </w:r>
    <w:r>
      <w:instrText xml:space="preserve"> PAGE   \* MERGEFORMAT </w:instrText>
    </w:r>
    <w:r w:rsidRPr="0066352D">
      <w:fldChar w:fldCharType="separate"/>
    </w:r>
    <w:r w:rsidRPr="0066352D">
      <w:t>1</w:t>
    </w:r>
    <w:r w:rsidRPr="0066352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C1AA" w14:textId="2987A7C2" w:rsidR="00462464" w:rsidRDefault="00462464" w:rsidP="003B45A8">
    <w:pPr>
      <w:pStyle w:val="JBAFooter"/>
    </w:pPr>
    <w:r w:rsidRPr="0066352D">
      <w:fldChar w:fldCharType="begin"/>
    </w:r>
    <w:r>
      <w:instrText xml:space="preserve"> FILENAME   \* MERGEFORMAT </w:instrText>
    </w:r>
    <w:r w:rsidRPr="0066352D">
      <w:fldChar w:fldCharType="separate"/>
    </w:r>
    <w:r w:rsidR="002E5897">
      <w:rPr>
        <w:noProof/>
      </w:rPr>
      <w:t>LNN-JBAU-XX-XX-RP-EN-0001-S3-P01-Neighbourhood_Plan_SEA.docx</w:t>
    </w:r>
    <w:r w:rsidRPr="0066352D">
      <w:fldChar w:fldCharType="end"/>
    </w:r>
    <w:r>
      <w:tab/>
      <w:t xml:space="preserve"> </w:t>
    </w:r>
    <w:r>
      <w:tab/>
    </w:r>
    <w:r>
      <w:tab/>
    </w:r>
    <w:r>
      <w:tab/>
    </w:r>
    <w:r>
      <w:tab/>
    </w:r>
    <w:r>
      <w:tab/>
    </w:r>
    <w:r>
      <w:tab/>
    </w:r>
    <w:r>
      <w:tab/>
    </w:r>
    <w:r>
      <w:tab/>
    </w:r>
    <w:r w:rsidRPr="0066352D">
      <w:fldChar w:fldCharType="begin"/>
    </w:r>
    <w:r>
      <w:instrText xml:space="preserve"> PAGE   \* MERGEFORMAT </w:instrText>
    </w:r>
    <w:r w:rsidRPr="0066352D">
      <w:fldChar w:fldCharType="separate"/>
    </w:r>
    <w:r w:rsidRPr="0066352D">
      <w:t>1</w:t>
    </w:r>
    <w:r w:rsidRPr="0066352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B4FA" w14:textId="0CD853B9" w:rsidR="00FA4614" w:rsidRDefault="0066352D" w:rsidP="003B45A8">
    <w:pPr>
      <w:pStyle w:val="JBAFooter"/>
    </w:pPr>
    <w:r w:rsidRPr="0066352D">
      <w:fldChar w:fldCharType="begin"/>
    </w:r>
    <w:r>
      <w:instrText xml:space="preserve"> FILENAME   \* MERGEFORMAT </w:instrText>
    </w:r>
    <w:r w:rsidRPr="0066352D">
      <w:fldChar w:fldCharType="separate"/>
    </w:r>
    <w:r w:rsidR="002E5897">
      <w:rPr>
        <w:noProof/>
      </w:rPr>
      <w:t>LNN-JBAU-XX-XX-RP-EN-0001-S3-P01-Neighbourhood_Plan_SEA.docx</w:t>
    </w:r>
    <w:r w:rsidRPr="0066352D">
      <w:fldChar w:fldCharType="end"/>
    </w:r>
    <w:r w:rsidR="00AE13BA">
      <w:tab/>
    </w:r>
    <w:r w:rsidR="00FA4614" w:rsidRPr="0066352D">
      <w:fldChar w:fldCharType="begin"/>
    </w:r>
    <w:r w:rsidR="00FA4614">
      <w:instrText xml:space="preserve"> PAGE   \* MERGEFORMAT </w:instrText>
    </w:r>
    <w:r w:rsidR="00FA4614" w:rsidRPr="0066352D">
      <w:fldChar w:fldCharType="separate"/>
    </w:r>
    <w:r w:rsidR="00FA4614" w:rsidRPr="0066352D">
      <w:t>1</w:t>
    </w:r>
    <w:r w:rsidR="00FA4614" w:rsidRPr="0066352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13025" w14:textId="30F8B282" w:rsidR="007E1305" w:rsidRDefault="007E1305" w:rsidP="003B45A8">
    <w:pPr>
      <w:pStyle w:val="JBAFooter"/>
    </w:pPr>
    <w:r w:rsidRPr="0066352D">
      <w:fldChar w:fldCharType="begin"/>
    </w:r>
    <w:r>
      <w:instrText xml:space="preserve"> FILENAME   \* MERGEFORMAT </w:instrText>
    </w:r>
    <w:r w:rsidRPr="0066352D">
      <w:fldChar w:fldCharType="separate"/>
    </w:r>
    <w:r w:rsidR="002E5897">
      <w:rPr>
        <w:noProof/>
      </w:rPr>
      <w:t>LNN-JBAU-XX-XX-RP-EN-0001-S3-P01-Neighbourhood_Plan_SEA.docx</w:t>
    </w:r>
    <w:r w:rsidRPr="0066352D">
      <w:fldChar w:fldCharType="end"/>
    </w:r>
    <w:r>
      <w:tab/>
    </w:r>
    <w:r>
      <w:tab/>
    </w:r>
    <w:r>
      <w:tab/>
    </w:r>
    <w:r>
      <w:tab/>
    </w:r>
    <w:r>
      <w:tab/>
    </w:r>
    <w:r>
      <w:tab/>
    </w:r>
    <w:r>
      <w:tab/>
    </w:r>
    <w:r>
      <w:tab/>
    </w:r>
    <w:r w:rsidRPr="0066352D">
      <w:fldChar w:fldCharType="begin"/>
    </w:r>
    <w:r>
      <w:instrText xml:space="preserve"> PAGE   \* MERGEFORMAT </w:instrText>
    </w:r>
    <w:r w:rsidRPr="0066352D">
      <w:fldChar w:fldCharType="separate"/>
    </w:r>
    <w:r w:rsidRPr="0066352D">
      <w:t>1</w:t>
    </w:r>
    <w:r w:rsidRPr="0066352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177F" w14:textId="1A85359D" w:rsidR="009F58FA" w:rsidRDefault="0066352D" w:rsidP="003B45A8">
    <w:pPr>
      <w:pStyle w:val="JBAFooter"/>
    </w:pPr>
    <w:r w:rsidRPr="0066352D">
      <w:fldChar w:fldCharType="begin"/>
    </w:r>
    <w:r>
      <w:instrText xml:space="preserve"> FILENAME   \* MERGEFORMAT </w:instrText>
    </w:r>
    <w:r w:rsidRPr="0066352D">
      <w:fldChar w:fldCharType="separate"/>
    </w:r>
    <w:r w:rsidR="002E5897">
      <w:rPr>
        <w:noProof/>
      </w:rPr>
      <w:t>LNN-JBAU-XX-XX-RP-EN-0001-S3-P01-Neighbourhood_Plan_SEA.docx</w:t>
    </w:r>
    <w:r w:rsidRPr="0066352D">
      <w:fldChar w:fldCharType="end"/>
    </w:r>
    <w:r w:rsidR="00AB56C9">
      <w:t xml:space="preserve"> </w:t>
    </w:r>
    <w:r w:rsidR="00AB56C9">
      <w:tab/>
    </w:r>
    <w:r w:rsidR="00977908" w:rsidRPr="00977908">
      <w:fldChar w:fldCharType="begin"/>
    </w:r>
    <w:r w:rsidR="00977908" w:rsidRPr="00977908">
      <w:instrText xml:space="preserve"> PAGE   \* MERGEFORMAT </w:instrText>
    </w:r>
    <w:r w:rsidR="00977908" w:rsidRPr="00977908">
      <w:fldChar w:fldCharType="separate"/>
    </w:r>
    <w:r w:rsidR="00977908" w:rsidRPr="00977908">
      <w:t>1</w:t>
    </w:r>
    <w:r w:rsidR="00977908" w:rsidRPr="00977908">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1677" w14:textId="77777777" w:rsidR="00CC43C7" w:rsidRPr="0066352D" w:rsidRDefault="001F70FB" w:rsidP="000F3196">
    <w:r>
      <w:rPr>
        <w:noProof/>
      </w:rPr>
      <w:drawing>
        <wp:anchor distT="0" distB="0" distL="114300" distR="114300" simplePos="0" relativeHeight="251672576" behindDoc="0" locked="0" layoutInCell="1" allowOverlap="1" wp14:anchorId="61DF5A65" wp14:editId="509BC250">
          <wp:simplePos x="0" y="0"/>
          <wp:positionH relativeFrom="page">
            <wp:posOffset>3384550</wp:posOffset>
          </wp:positionH>
          <wp:positionV relativeFrom="page">
            <wp:posOffset>9865360</wp:posOffset>
          </wp:positionV>
          <wp:extent cx="576000" cy="540000"/>
          <wp:effectExtent l="0" t="0" r="0" b="0"/>
          <wp:wrapNone/>
          <wp:docPr id="360054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542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00" cy="540000"/>
                  </a:xfrm>
                  <a:prstGeom prst="rect">
                    <a:avLst/>
                  </a:prstGeom>
                </pic:spPr>
              </pic:pic>
            </a:graphicData>
          </a:graphic>
          <wp14:sizeRelH relativeFrom="margin">
            <wp14:pctWidth>0</wp14:pctWidth>
          </wp14:sizeRelH>
          <wp14:sizeRelV relativeFrom="margin">
            <wp14:pctHeight>0</wp14:pctHeight>
          </wp14:sizeRelV>
        </wp:anchor>
      </w:drawing>
    </w:r>
    <w:r w:rsidR="0030076F" w:rsidRPr="00A74452">
      <w:rPr>
        <w:noProof/>
      </w:rPr>
      <w:drawing>
        <wp:anchor distT="0" distB="0" distL="114300" distR="114300" simplePos="0" relativeHeight="251662336" behindDoc="0" locked="0" layoutInCell="1" allowOverlap="1" wp14:anchorId="027A46F1" wp14:editId="280030CB">
          <wp:simplePos x="0" y="0"/>
          <wp:positionH relativeFrom="column">
            <wp:posOffset>45085</wp:posOffset>
          </wp:positionH>
          <wp:positionV relativeFrom="paragraph">
            <wp:posOffset>69215</wp:posOffset>
          </wp:positionV>
          <wp:extent cx="3124200" cy="762000"/>
          <wp:effectExtent l="0" t="0" r="0" b="0"/>
          <wp:wrapThrough wrapText="bothSides">
            <wp:wrapPolygon edited="0">
              <wp:start x="0" y="0"/>
              <wp:lineTo x="0" y="21060"/>
              <wp:lineTo x="21468" y="21060"/>
              <wp:lineTo x="21468" y="0"/>
              <wp:lineTo x="0" y="0"/>
            </wp:wrapPolygon>
          </wp:wrapThrough>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3124200" cy="76200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C33D" w14:textId="77777777" w:rsidR="00E2499C" w:rsidRDefault="00E249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9293B" w14:textId="77777777" w:rsidR="009C6C78" w:rsidRPr="00690CCE" w:rsidRDefault="009C6C78" w:rsidP="00AE318F">
      <w:r>
        <w:separator/>
      </w:r>
    </w:p>
  </w:footnote>
  <w:footnote w:type="continuationSeparator" w:id="0">
    <w:p w14:paraId="46D16673" w14:textId="77777777" w:rsidR="009C6C78" w:rsidRPr="00690CCE" w:rsidRDefault="009C6C78" w:rsidP="00AE318F">
      <w:r>
        <w:continuationSeparator/>
      </w:r>
    </w:p>
  </w:footnote>
  <w:footnote w:id="1">
    <w:p w14:paraId="5151090D" w14:textId="5D28695E" w:rsidR="00577C17" w:rsidRDefault="00577C17">
      <w:r>
        <w:footnoteRef/>
      </w:r>
      <w:r>
        <w:t xml:space="preserve"> </w:t>
      </w:r>
      <w:hyperlink r:id="rId1" w:history="1">
        <w:r w:rsidRPr="0080305B">
          <w:rPr>
            <w:rStyle w:val="Hyperlink"/>
          </w:rPr>
          <w:t>https://www.preston.gov.uk/article/1133/Tree-preservation-orders-TPOs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DB7AD" w14:textId="77777777" w:rsidR="00D672BA" w:rsidRPr="0066352D" w:rsidRDefault="00711884" w:rsidP="0066352D">
    <w:r w:rsidRPr="00A74452">
      <w:rPr>
        <w:noProof/>
      </w:rPr>
      <w:drawing>
        <wp:anchor distT="0" distB="0" distL="114300" distR="114300" simplePos="0" relativeHeight="251660288" behindDoc="1" locked="0" layoutInCell="1" allowOverlap="1" wp14:anchorId="70D19EDE" wp14:editId="34C88DB4">
          <wp:simplePos x="0" y="0"/>
          <wp:positionH relativeFrom="column">
            <wp:posOffset>-278765</wp:posOffset>
          </wp:positionH>
          <wp:positionV relativeFrom="paragraph">
            <wp:posOffset>0</wp:posOffset>
          </wp:positionV>
          <wp:extent cx="7534800" cy="10648800"/>
          <wp:effectExtent l="0" t="0" r="9525" b="6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4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60D3" w14:textId="77777777" w:rsidR="00E2499C" w:rsidRPr="00AB56C9" w:rsidRDefault="00E2499C" w:rsidP="00A7445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807E" w14:textId="77777777" w:rsidR="00E2499C" w:rsidRDefault="00E249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60D7" w14:textId="77777777" w:rsidR="005E7A7E" w:rsidRDefault="000B1997" w:rsidP="009D4CAC">
    <w:pPr>
      <w:pStyle w:val="JBALogo"/>
      <w:jc w:val="left"/>
    </w:pPr>
    <w:r>
      <w:drawing>
        <wp:anchor distT="0" distB="0" distL="114300" distR="114300" simplePos="0" relativeHeight="251663360" behindDoc="0" locked="0" layoutInCell="1" allowOverlap="1" wp14:anchorId="0CF11154" wp14:editId="17327C50">
          <wp:simplePos x="0" y="0"/>
          <wp:positionH relativeFrom="column">
            <wp:posOffset>5976620</wp:posOffset>
          </wp:positionH>
          <wp:positionV relativeFrom="page">
            <wp:posOffset>180340</wp:posOffset>
          </wp:positionV>
          <wp:extent cx="720000" cy="666000"/>
          <wp:effectExtent l="0" t="0" r="4445" b="127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66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B39D" w14:textId="77777777" w:rsidR="00C5234A" w:rsidRDefault="00C642DA" w:rsidP="00B1551D">
    <w:pPr>
      <w:pStyle w:val="JBALogo"/>
    </w:pPr>
    <w:r>
      <w:drawing>
        <wp:anchor distT="0" distB="0" distL="114300" distR="114300" simplePos="0" relativeHeight="251664384" behindDoc="0" locked="0" layoutInCell="1" allowOverlap="1" wp14:anchorId="06D7D6C4" wp14:editId="2156DE8B">
          <wp:simplePos x="0" y="0"/>
          <wp:positionH relativeFrom="column">
            <wp:posOffset>9109075</wp:posOffset>
          </wp:positionH>
          <wp:positionV relativeFrom="page">
            <wp:posOffset>180340</wp:posOffset>
          </wp:positionV>
          <wp:extent cx="720000" cy="666000"/>
          <wp:effectExtent l="0" t="0" r="4445" b="127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66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30E6" w14:textId="77777777" w:rsidR="00462464" w:rsidRDefault="00462464" w:rsidP="00B1551D">
    <w:pPr>
      <w:pStyle w:val="JBALogo"/>
    </w:pPr>
    <w:r>
      <w:drawing>
        <wp:anchor distT="0" distB="0" distL="114300" distR="114300" simplePos="0" relativeHeight="251675648" behindDoc="0" locked="0" layoutInCell="1" allowOverlap="1" wp14:anchorId="63378D33" wp14:editId="6530C860">
          <wp:simplePos x="0" y="0"/>
          <wp:positionH relativeFrom="column">
            <wp:posOffset>9109075</wp:posOffset>
          </wp:positionH>
          <wp:positionV relativeFrom="page">
            <wp:posOffset>180340</wp:posOffset>
          </wp:positionV>
          <wp:extent cx="720000" cy="666000"/>
          <wp:effectExtent l="0" t="0" r="4445" b="1270"/>
          <wp:wrapNone/>
          <wp:docPr id="1873589739" name="Picture 1873589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66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4375" w14:textId="77777777" w:rsidR="00C642DA" w:rsidRDefault="00297B4F" w:rsidP="00B1551D">
    <w:pPr>
      <w:pStyle w:val="JBALogo"/>
    </w:pPr>
    <w:r>
      <w:drawing>
        <wp:anchor distT="0" distB="0" distL="114300" distR="114300" simplePos="0" relativeHeight="251670528" behindDoc="0" locked="0" layoutInCell="1" allowOverlap="1" wp14:anchorId="1CA43CF6" wp14:editId="63C36143">
          <wp:simplePos x="0" y="0"/>
          <wp:positionH relativeFrom="column">
            <wp:posOffset>5976620</wp:posOffset>
          </wp:positionH>
          <wp:positionV relativeFrom="page">
            <wp:posOffset>180340</wp:posOffset>
          </wp:positionV>
          <wp:extent cx="720000" cy="666000"/>
          <wp:effectExtent l="0" t="0" r="4445" b="127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666000"/>
                  </a:xfrm>
                  <a:prstGeom prst="rect">
                    <a:avLst/>
                  </a:prstGeom>
                </pic:spPr>
              </pic:pic>
            </a:graphicData>
          </a:graphic>
          <wp14:sizeRelH relativeFrom="page">
            <wp14:pctWidth>0</wp14:pctWidth>
          </wp14:sizeRelH>
          <wp14:sizeRelV relativeFrom="page">
            <wp14:pctHeight>0</wp14:pctHeight>
          </wp14:sizeRelV>
        </wp:anchor>
      </w:drawing>
    </w:r>
    <w:r w:rsidR="00C642DA">
      <w:drawing>
        <wp:anchor distT="0" distB="0" distL="114300" distR="114300" simplePos="0" relativeHeight="251666432" behindDoc="0" locked="0" layoutInCell="1" allowOverlap="1" wp14:anchorId="59773482" wp14:editId="4D265204">
          <wp:simplePos x="0" y="0"/>
          <wp:positionH relativeFrom="column">
            <wp:posOffset>9109075</wp:posOffset>
          </wp:positionH>
          <wp:positionV relativeFrom="page">
            <wp:posOffset>180340</wp:posOffset>
          </wp:positionV>
          <wp:extent cx="720000" cy="666000"/>
          <wp:effectExtent l="0" t="0" r="4445" b="127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66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CC36" w14:textId="77777777" w:rsidR="007E1305" w:rsidRDefault="007E1305" w:rsidP="00B1551D">
    <w:pPr>
      <w:pStyle w:val="JBALogo"/>
    </w:pPr>
    <w:r>
      <w:drawing>
        <wp:anchor distT="0" distB="0" distL="114300" distR="114300" simplePos="0" relativeHeight="251677696" behindDoc="0" locked="0" layoutInCell="1" allowOverlap="1" wp14:anchorId="4C4DB977" wp14:editId="5CD0EB90">
          <wp:simplePos x="0" y="0"/>
          <wp:positionH relativeFrom="column">
            <wp:posOffset>9109075</wp:posOffset>
          </wp:positionH>
          <wp:positionV relativeFrom="page">
            <wp:posOffset>180340</wp:posOffset>
          </wp:positionV>
          <wp:extent cx="720000" cy="666000"/>
          <wp:effectExtent l="0" t="0" r="4445" b="127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66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F4B0" w14:textId="77777777" w:rsidR="009D1C5A" w:rsidRDefault="00164B9E" w:rsidP="00B1551D">
    <w:pPr>
      <w:pStyle w:val="JBALogo"/>
    </w:pPr>
    <w:r>
      <w:drawing>
        <wp:anchor distT="0" distB="0" distL="114300" distR="114300" simplePos="0" relativeHeight="251667456" behindDoc="0" locked="0" layoutInCell="1" allowOverlap="1" wp14:anchorId="53C8F474" wp14:editId="5F56E287">
          <wp:simplePos x="0" y="0"/>
          <wp:positionH relativeFrom="column">
            <wp:posOffset>5976620</wp:posOffset>
          </wp:positionH>
          <wp:positionV relativeFrom="page">
            <wp:posOffset>180340</wp:posOffset>
          </wp:positionV>
          <wp:extent cx="720000" cy="666000"/>
          <wp:effectExtent l="0" t="0" r="4445" b="1270"/>
          <wp:wrapNone/>
          <wp:docPr id="2020796261" name="Picture 2020796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66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E0A3A" w14:textId="77777777" w:rsidR="00A2782C" w:rsidRDefault="002C09C7">
    <w:r>
      <w:rPr>
        <w:noProof/>
      </w:rPr>
      <w:drawing>
        <wp:anchor distT="0" distB="0" distL="114300" distR="114300" simplePos="0" relativeHeight="251673600" behindDoc="0" locked="0" layoutInCell="1" allowOverlap="1" wp14:anchorId="233D2D76" wp14:editId="7D05C83A">
          <wp:simplePos x="0" y="0"/>
          <wp:positionH relativeFrom="page">
            <wp:posOffset>12700</wp:posOffset>
          </wp:positionH>
          <wp:positionV relativeFrom="paragraph">
            <wp:posOffset>-262889</wp:posOffset>
          </wp:positionV>
          <wp:extent cx="7086523" cy="9004300"/>
          <wp:effectExtent l="0" t="0" r="635" b="6350"/>
          <wp:wrapNone/>
          <wp:docPr id="297713741"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13741" name="Picture 1" descr="A map of the world&#10;&#10;Description automatically generated"/>
                  <pic:cNvPicPr/>
                </pic:nvPicPr>
                <pic:blipFill rotWithShape="1">
                  <a:blip r:embed="rId1">
                    <a:extLst>
                      <a:ext uri="{28A0092B-C50C-407E-A947-70E740481C1C}">
                        <a14:useLocalDpi xmlns:a14="http://schemas.microsoft.com/office/drawing/2010/main" val="0"/>
                      </a:ext>
                    </a:extLst>
                  </a:blip>
                  <a:srcRect b="10065"/>
                  <a:stretch/>
                </pic:blipFill>
                <pic:spPr bwMode="auto">
                  <a:xfrm>
                    <a:off x="0" y="0"/>
                    <a:ext cx="7086600" cy="9004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2108A" w14:textId="77777777" w:rsidR="00E2499C" w:rsidRDefault="00E249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65pt;height:20.65pt" o:bullet="t">
        <v:imagedata r:id="rId1" o:title="JBA_Favicon"/>
      </v:shape>
    </w:pict>
  </w:numPicBullet>
  <w:numPicBullet w:numPicBulletId="1">
    <w:pict>
      <v:shape id="_x0000_i1027" type="#_x0000_t75" style="width:27.2pt;height:27.2pt" o:bullet="t">
        <v:imagedata r:id="rId2" o:title="JBA_Favicon blank"/>
      </v:shape>
    </w:pict>
  </w:numPicBullet>
  <w:abstractNum w:abstractNumId="0" w15:restartNumberingAfterBreak="0">
    <w:nsid w:val="FFFFFF7C"/>
    <w:multiLevelType w:val="singleLevel"/>
    <w:tmpl w:val="5EBE3E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AABF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A401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60FA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34FE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D621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9CD9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29A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B2ED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8CB1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9098A"/>
    <w:multiLevelType w:val="hybridMultilevel"/>
    <w:tmpl w:val="91944E7A"/>
    <w:lvl w:ilvl="0" w:tplc="F49A3FBC">
      <w:start w:val="1"/>
      <w:numFmt w:val="lowerLetter"/>
      <w:pStyle w:val="JBALetteredListFurtherIndent"/>
      <w:lvlText w:val="%1)"/>
      <w:lvlJc w:val="left"/>
      <w:pPr>
        <w:ind w:left="2858" w:hanging="360"/>
      </w:pPr>
    </w:lvl>
    <w:lvl w:ilvl="1" w:tplc="08090019" w:tentative="1">
      <w:start w:val="1"/>
      <w:numFmt w:val="lowerLetter"/>
      <w:lvlText w:val="%2."/>
      <w:lvlJc w:val="left"/>
      <w:pPr>
        <w:ind w:left="3578" w:hanging="360"/>
      </w:pPr>
    </w:lvl>
    <w:lvl w:ilvl="2" w:tplc="0809001B" w:tentative="1">
      <w:start w:val="1"/>
      <w:numFmt w:val="lowerRoman"/>
      <w:lvlText w:val="%3."/>
      <w:lvlJc w:val="right"/>
      <w:pPr>
        <w:ind w:left="4298" w:hanging="180"/>
      </w:pPr>
    </w:lvl>
    <w:lvl w:ilvl="3" w:tplc="0809000F" w:tentative="1">
      <w:start w:val="1"/>
      <w:numFmt w:val="decimal"/>
      <w:lvlText w:val="%4."/>
      <w:lvlJc w:val="left"/>
      <w:pPr>
        <w:ind w:left="5018" w:hanging="360"/>
      </w:pPr>
    </w:lvl>
    <w:lvl w:ilvl="4" w:tplc="08090019" w:tentative="1">
      <w:start w:val="1"/>
      <w:numFmt w:val="lowerLetter"/>
      <w:lvlText w:val="%5."/>
      <w:lvlJc w:val="left"/>
      <w:pPr>
        <w:ind w:left="5738" w:hanging="360"/>
      </w:pPr>
    </w:lvl>
    <w:lvl w:ilvl="5" w:tplc="0809001B" w:tentative="1">
      <w:start w:val="1"/>
      <w:numFmt w:val="lowerRoman"/>
      <w:lvlText w:val="%6."/>
      <w:lvlJc w:val="right"/>
      <w:pPr>
        <w:ind w:left="6458" w:hanging="180"/>
      </w:pPr>
    </w:lvl>
    <w:lvl w:ilvl="6" w:tplc="0809000F" w:tentative="1">
      <w:start w:val="1"/>
      <w:numFmt w:val="decimal"/>
      <w:lvlText w:val="%7."/>
      <w:lvlJc w:val="left"/>
      <w:pPr>
        <w:ind w:left="7178" w:hanging="360"/>
      </w:pPr>
    </w:lvl>
    <w:lvl w:ilvl="7" w:tplc="08090019" w:tentative="1">
      <w:start w:val="1"/>
      <w:numFmt w:val="lowerLetter"/>
      <w:lvlText w:val="%8."/>
      <w:lvlJc w:val="left"/>
      <w:pPr>
        <w:ind w:left="7898" w:hanging="360"/>
      </w:pPr>
    </w:lvl>
    <w:lvl w:ilvl="8" w:tplc="0809001B" w:tentative="1">
      <w:start w:val="1"/>
      <w:numFmt w:val="lowerRoman"/>
      <w:lvlText w:val="%9."/>
      <w:lvlJc w:val="right"/>
      <w:pPr>
        <w:ind w:left="8618" w:hanging="180"/>
      </w:pPr>
    </w:lvl>
  </w:abstractNum>
  <w:abstractNum w:abstractNumId="11" w15:restartNumberingAfterBreak="0">
    <w:nsid w:val="06633FC3"/>
    <w:multiLevelType w:val="hybridMultilevel"/>
    <w:tmpl w:val="35067E2A"/>
    <w:lvl w:ilvl="0" w:tplc="72940B56">
      <w:start w:val="1"/>
      <w:numFmt w:val="decimal"/>
      <w:pStyle w:val="JBANumberedListFurtherIndent"/>
      <w:lvlText w:val="%1)"/>
      <w:lvlJc w:val="left"/>
      <w:pPr>
        <w:ind w:left="2498" w:hanging="360"/>
      </w:pPr>
      <w:rPr>
        <w:rFonts w:hint="default"/>
        <w:b w:val="0"/>
        <w:i w:val="0"/>
        <w:sz w:val="24"/>
      </w:rPr>
    </w:lvl>
    <w:lvl w:ilvl="1" w:tplc="08090019" w:tentative="1">
      <w:start w:val="1"/>
      <w:numFmt w:val="lowerLetter"/>
      <w:lvlText w:val="%2."/>
      <w:lvlJc w:val="left"/>
      <w:pPr>
        <w:ind w:left="3231" w:hanging="360"/>
      </w:pPr>
    </w:lvl>
    <w:lvl w:ilvl="2" w:tplc="0809001B" w:tentative="1">
      <w:start w:val="1"/>
      <w:numFmt w:val="lowerRoman"/>
      <w:lvlText w:val="%3."/>
      <w:lvlJc w:val="right"/>
      <w:pPr>
        <w:ind w:left="3951" w:hanging="180"/>
      </w:pPr>
    </w:lvl>
    <w:lvl w:ilvl="3" w:tplc="0809000F" w:tentative="1">
      <w:start w:val="1"/>
      <w:numFmt w:val="decimal"/>
      <w:lvlText w:val="%4."/>
      <w:lvlJc w:val="left"/>
      <w:pPr>
        <w:ind w:left="4671" w:hanging="360"/>
      </w:pPr>
    </w:lvl>
    <w:lvl w:ilvl="4" w:tplc="08090019" w:tentative="1">
      <w:start w:val="1"/>
      <w:numFmt w:val="lowerLetter"/>
      <w:lvlText w:val="%5."/>
      <w:lvlJc w:val="left"/>
      <w:pPr>
        <w:ind w:left="5391" w:hanging="360"/>
      </w:pPr>
    </w:lvl>
    <w:lvl w:ilvl="5" w:tplc="0809001B" w:tentative="1">
      <w:start w:val="1"/>
      <w:numFmt w:val="lowerRoman"/>
      <w:lvlText w:val="%6."/>
      <w:lvlJc w:val="right"/>
      <w:pPr>
        <w:ind w:left="6111" w:hanging="180"/>
      </w:pPr>
    </w:lvl>
    <w:lvl w:ilvl="6" w:tplc="0809000F" w:tentative="1">
      <w:start w:val="1"/>
      <w:numFmt w:val="decimal"/>
      <w:lvlText w:val="%7."/>
      <w:lvlJc w:val="left"/>
      <w:pPr>
        <w:ind w:left="6831" w:hanging="360"/>
      </w:pPr>
    </w:lvl>
    <w:lvl w:ilvl="7" w:tplc="08090019" w:tentative="1">
      <w:start w:val="1"/>
      <w:numFmt w:val="lowerLetter"/>
      <w:lvlText w:val="%8."/>
      <w:lvlJc w:val="left"/>
      <w:pPr>
        <w:ind w:left="7551" w:hanging="360"/>
      </w:pPr>
    </w:lvl>
    <w:lvl w:ilvl="8" w:tplc="0809001B" w:tentative="1">
      <w:start w:val="1"/>
      <w:numFmt w:val="lowerRoman"/>
      <w:lvlText w:val="%9."/>
      <w:lvlJc w:val="right"/>
      <w:pPr>
        <w:ind w:left="8271" w:hanging="180"/>
      </w:pPr>
    </w:lvl>
  </w:abstractNum>
  <w:abstractNum w:abstractNumId="12" w15:restartNumberingAfterBreak="0">
    <w:nsid w:val="092E58D3"/>
    <w:multiLevelType w:val="multilevel"/>
    <w:tmpl w:val="53B25EBE"/>
    <w:lvl w:ilvl="0">
      <w:start w:val="1"/>
      <w:numFmt w:val="upperLetter"/>
      <w:lvlText w:val="%1"/>
      <w:lvlJc w:val="left"/>
      <w:pPr>
        <w:ind w:left="1287" w:hanging="720"/>
      </w:pPr>
      <w:rPr>
        <w:rFonts w:ascii="Arial Bold" w:hAnsi="Arial Bold" w:hint="default"/>
        <w:b/>
        <w:i w:val="0"/>
        <w:color w:val="262626" w:themeColor="text1" w:themeTint="D9"/>
        <w:sz w:val="40"/>
      </w:rPr>
    </w:lvl>
    <w:lvl w:ilvl="1">
      <w:start w:val="1"/>
      <w:numFmt w:val="decimal"/>
      <w:lvlText w:val="%1.%2"/>
      <w:lvlJc w:val="left"/>
      <w:pPr>
        <w:ind w:left="1287" w:hanging="720"/>
      </w:pPr>
      <w:rPr>
        <w:rFonts w:ascii="Arial" w:hAnsi="Arial" w:hint="default"/>
        <w:b w:val="0"/>
        <w:i w:val="0"/>
        <w:color w:val="153B55"/>
        <w:sz w:val="24"/>
      </w:rPr>
    </w:lvl>
    <w:lvl w:ilvl="2">
      <w:start w:val="1"/>
      <w:numFmt w:val="decimal"/>
      <w:lvlRestart w:val="1"/>
      <w:lvlText w:val="%1.%2.%3"/>
      <w:lvlJc w:val="left"/>
      <w:pPr>
        <w:ind w:left="1287" w:hanging="720"/>
      </w:pPr>
      <w:rPr>
        <w:rFonts w:ascii="Arial" w:hAnsi="Arial" w:hint="default"/>
        <w:b w:val="0"/>
        <w:i w:val="0"/>
        <w:color w:val="153B55"/>
        <w:sz w:val="24"/>
      </w:rPr>
    </w:lvl>
    <w:lvl w:ilvl="3">
      <w:start w:val="1"/>
      <w:numFmt w:val="decimal"/>
      <w:lvlRestart w:val="1"/>
      <w:lvlText w:val="%1.%4."/>
      <w:lvlJc w:val="left"/>
      <w:pPr>
        <w:ind w:left="1287" w:hanging="720"/>
      </w:pPr>
      <w:rPr>
        <w:rFonts w:ascii="Verdana" w:hAnsi="Verdana" w:hint="default"/>
        <w:b w:val="0"/>
        <w:i w:val="0"/>
        <w:color w:val="auto"/>
        <w:sz w:val="20"/>
      </w:rPr>
    </w:lvl>
    <w:lvl w:ilvl="4">
      <w:start w:val="1"/>
      <w:numFmt w:val="lowerLetter"/>
      <w:lvlText w:val="%5."/>
      <w:lvlJc w:val="left"/>
      <w:pPr>
        <w:ind w:left="1287" w:hanging="720"/>
      </w:pPr>
      <w:rPr>
        <w:rFonts w:hint="default"/>
      </w:rPr>
    </w:lvl>
    <w:lvl w:ilvl="5">
      <w:start w:val="1"/>
      <w:numFmt w:val="lowerRoman"/>
      <w:lvlText w:val="%6."/>
      <w:lvlJc w:val="right"/>
      <w:pPr>
        <w:ind w:left="1287" w:hanging="720"/>
      </w:pPr>
      <w:rPr>
        <w:rFonts w:hint="default"/>
      </w:rPr>
    </w:lvl>
    <w:lvl w:ilvl="6">
      <w:start w:val="1"/>
      <w:numFmt w:val="decimal"/>
      <w:lvlText w:val="%7."/>
      <w:lvlJc w:val="left"/>
      <w:pPr>
        <w:ind w:left="1287" w:hanging="720"/>
      </w:pPr>
      <w:rPr>
        <w:rFonts w:hint="default"/>
      </w:rPr>
    </w:lvl>
    <w:lvl w:ilvl="7">
      <w:start w:val="1"/>
      <w:numFmt w:val="lowerLetter"/>
      <w:lvlText w:val="%8."/>
      <w:lvlJc w:val="left"/>
      <w:pPr>
        <w:ind w:left="1287" w:hanging="720"/>
      </w:pPr>
      <w:rPr>
        <w:rFonts w:hint="default"/>
      </w:rPr>
    </w:lvl>
    <w:lvl w:ilvl="8">
      <w:start w:val="1"/>
      <w:numFmt w:val="lowerRoman"/>
      <w:lvlText w:val="%9."/>
      <w:lvlJc w:val="right"/>
      <w:pPr>
        <w:ind w:left="1287" w:hanging="720"/>
      </w:pPr>
      <w:rPr>
        <w:rFonts w:hint="default"/>
      </w:rPr>
    </w:lvl>
  </w:abstractNum>
  <w:abstractNum w:abstractNumId="13" w15:restartNumberingAfterBreak="0">
    <w:nsid w:val="19202476"/>
    <w:multiLevelType w:val="hybridMultilevel"/>
    <w:tmpl w:val="5798F1C4"/>
    <w:lvl w:ilvl="0" w:tplc="B3869310">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7348AA"/>
    <w:multiLevelType w:val="hybridMultilevel"/>
    <w:tmpl w:val="308E1C88"/>
    <w:lvl w:ilvl="0" w:tplc="F0D6ECD8">
      <w:start w:val="1"/>
      <w:numFmt w:val="lowerLetter"/>
      <w:pStyle w:val="JBALetteredList"/>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5" w15:restartNumberingAfterBreak="0">
    <w:nsid w:val="1E821B22"/>
    <w:multiLevelType w:val="multilevel"/>
    <w:tmpl w:val="19CC0AF8"/>
    <w:lvl w:ilvl="0">
      <w:start w:val="1"/>
      <w:numFmt w:val="bullet"/>
      <w:pStyle w:val="JBABulletList"/>
      <w:lvlText w:val=""/>
      <w:lvlJc w:val="left"/>
      <w:pPr>
        <w:ind w:left="1440" w:hanging="360"/>
      </w:pPr>
      <w:rPr>
        <w:rFonts w:ascii="Symbol" w:hAnsi="Symbol" w:hint="default"/>
      </w:rPr>
    </w:lvl>
    <w:lvl w:ilvl="1">
      <w:start w:val="1"/>
      <w:numFmt w:val="bullet"/>
      <w:pStyle w:val="JBABulletsFurtherInden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209060E3"/>
    <w:multiLevelType w:val="hybridMultilevel"/>
    <w:tmpl w:val="FADA2596"/>
    <w:lvl w:ilvl="0" w:tplc="42CE546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1532651"/>
    <w:multiLevelType w:val="multilevel"/>
    <w:tmpl w:val="85A46F2A"/>
    <w:lvl w:ilvl="0">
      <w:start w:val="1"/>
      <w:numFmt w:val="decimal"/>
      <w:lvlText w:val="%1"/>
      <w:lvlJc w:val="left"/>
      <w:pPr>
        <w:ind w:left="720" w:firstLine="0"/>
      </w:pPr>
      <w:rPr>
        <w:rFonts w:ascii="Arial Bold" w:hAnsi="Arial Bold" w:hint="default"/>
        <w:b/>
        <w:i w:val="0"/>
        <w:color w:val="262626" w:themeColor="text1" w:themeTint="D9"/>
        <w:sz w:val="40"/>
      </w:rPr>
    </w:lvl>
    <w:lvl w:ilvl="1">
      <w:start w:val="1"/>
      <w:numFmt w:val="decimal"/>
      <w:lvlText w:val="%1.%2"/>
      <w:lvlJc w:val="left"/>
      <w:pPr>
        <w:ind w:left="720" w:firstLine="0"/>
      </w:pPr>
      <w:rPr>
        <w:rFonts w:ascii="Arial" w:hAnsi="Arial" w:hint="default"/>
        <w:b w:val="0"/>
        <w:i w:val="0"/>
        <w:color w:val="153B55"/>
        <w:sz w:val="24"/>
      </w:rPr>
    </w:lvl>
    <w:lvl w:ilvl="2">
      <w:start w:val="1"/>
      <w:numFmt w:val="decimal"/>
      <w:lvlText w:val="%1.%2.%3"/>
      <w:lvlJc w:val="left"/>
      <w:pPr>
        <w:ind w:left="720" w:firstLine="0"/>
      </w:pPr>
      <w:rPr>
        <w:rFonts w:ascii="Arial" w:hAnsi="Arial" w:hint="default"/>
        <w:b w:val="0"/>
        <w:i w:val="0"/>
        <w:color w:val="153B55"/>
        <w:sz w:val="24"/>
      </w:rPr>
    </w:lvl>
    <w:lvl w:ilvl="3">
      <w:start w:val="1"/>
      <w:numFmt w:val="decimal"/>
      <w:lvlText w:val="%1.%2.%3.%4"/>
      <w:lvlJc w:val="left"/>
      <w:pPr>
        <w:ind w:left="1134" w:firstLine="284"/>
      </w:pPr>
      <w:rPr>
        <w:rFonts w:ascii="Arial" w:hAnsi="Arial" w:hint="default"/>
        <w:b w:val="0"/>
        <w:i w:val="0"/>
        <w:color w:val="153B55"/>
        <w:sz w:val="24"/>
      </w:rPr>
    </w:lvl>
    <w:lvl w:ilvl="4">
      <w:start w:val="1"/>
      <w:numFmt w:val="decimal"/>
      <w:lvlText w:val="%1.%5"/>
      <w:lvlJc w:val="left"/>
      <w:pPr>
        <w:ind w:left="720" w:hanging="720"/>
      </w:pPr>
      <w:rPr>
        <w:rFonts w:ascii="Arial" w:hAnsi="Arial" w:hint="default"/>
        <w:b w:val="0"/>
        <w:i w:val="0"/>
        <w:sz w:val="24"/>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8" w15:restartNumberingAfterBreak="0">
    <w:nsid w:val="22351530"/>
    <w:multiLevelType w:val="hybridMultilevel"/>
    <w:tmpl w:val="00BA3776"/>
    <w:lvl w:ilvl="0" w:tplc="2D825BF0">
      <w:start w:val="1"/>
      <w:numFmt w:val="bullet"/>
      <w:lvlText w:val="o"/>
      <w:lvlJc w:val="left"/>
      <w:pPr>
        <w:ind w:left="2864" w:hanging="360"/>
      </w:pPr>
      <w:rPr>
        <w:rFonts w:ascii="Courier New" w:hAnsi="Courier New" w:cs="Courier New" w:hint="default"/>
      </w:rPr>
    </w:lvl>
    <w:lvl w:ilvl="1" w:tplc="08090003" w:tentative="1">
      <w:start w:val="1"/>
      <w:numFmt w:val="bullet"/>
      <w:lvlText w:val="o"/>
      <w:lvlJc w:val="left"/>
      <w:pPr>
        <w:ind w:left="3584" w:hanging="360"/>
      </w:pPr>
      <w:rPr>
        <w:rFonts w:ascii="Courier New" w:hAnsi="Courier New" w:cs="Courier New" w:hint="default"/>
      </w:rPr>
    </w:lvl>
    <w:lvl w:ilvl="2" w:tplc="08090005" w:tentative="1">
      <w:start w:val="1"/>
      <w:numFmt w:val="bullet"/>
      <w:lvlText w:val=""/>
      <w:lvlJc w:val="left"/>
      <w:pPr>
        <w:ind w:left="4304" w:hanging="360"/>
      </w:pPr>
      <w:rPr>
        <w:rFonts w:ascii="Wingdings" w:hAnsi="Wingdings" w:hint="default"/>
      </w:rPr>
    </w:lvl>
    <w:lvl w:ilvl="3" w:tplc="08090001" w:tentative="1">
      <w:start w:val="1"/>
      <w:numFmt w:val="bullet"/>
      <w:lvlText w:val=""/>
      <w:lvlJc w:val="left"/>
      <w:pPr>
        <w:ind w:left="5024" w:hanging="360"/>
      </w:pPr>
      <w:rPr>
        <w:rFonts w:ascii="Symbol" w:hAnsi="Symbol" w:hint="default"/>
      </w:rPr>
    </w:lvl>
    <w:lvl w:ilvl="4" w:tplc="08090003" w:tentative="1">
      <w:start w:val="1"/>
      <w:numFmt w:val="bullet"/>
      <w:lvlText w:val="o"/>
      <w:lvlJc w:val="left"/>
      <w:pPr>
        <w:ind w:left="5744" w:hanging="360"/>
      </w:pPr>
      <w:rPr>
        <w:rFonts w:ascii="Courier New" w:hAnsi="Courier New" w:cs="Courier New" w:hint="default"/>
      </w:rPr>
    </w:lvl>
    <w:lvl w:ilvl="5" w:tplc="08090005" w:tentative="1">
      <w:start w:val="1"/>
      <w:numFmt w:val="bullet"/>
      <w:lvlText w:val=""/>
      <w:lvlJc w:val="left"/>
      <w:pPr>
        <w:ind w:left="6464" w:hanging="360"/>
      </w:pPr>
      <w:rPr>
        <w:rFonts w:ascii="Wingdings" w:hAnsi="Wingdings" w:hint="default"/>
      </w:rPr>
    </w:lvl>
    <w:lvl w:ilvl="6" w:tplc="08090001" w:tentative="1">
      <w:start w:val="1"/>
      <w:numFmt w:val="bullet"/>
      <w:lvlText w:val=""/>
      <w:lvlJc w:val="left"/>
      <w:pPr>
        <w:ind w:left="7184" w:hanging="360"/>
      </w:pPr>
      <w:rPr>
        <w:rFonts w:ascii="Symbol" w:hAnsi="Symbol" w:hint="default"/>
      </w:rPr>
    </w:lvl>
    <w:lvl w:ilvl="7" w:tplc="08090003" w:tentative="1">
      <w:start w:val="1"/>
      <w:numFmt w:val="bullet"/>
      <w:lvlText w:val="o"/>
      <w:lvlJc w:val="left"/>
      <w:pPr>
        <w:ind w:left="7904" w:hanging="360"/>
      </w:pPr>
      <w:rPr>
        <w:rFonts w:ascii="Courier New" w:hAnsi="Courier New" w:cs="Courier New" w:hint="default"/>
      </w:rPr>
    </w:lvl>
    <w:lvl w:ilvl="8" w:tplc="08090005" w:tentative="1">
      <w:start w:val="1"/>
      <w:numFmt w:val="bullet"/>
      <w:lvlText w:val=""/>
      <w:lvlJc w:val="left"/>
      <w:pPr>
        <w:ind w:left="8624" w:hanging="360"/>
      </w:pPr>
      <w:rPr>
        <w:rFonts w:ascii="Wingdings" w:hAnsi="Wingdings" w:hint="default"/>
      </w:rPr>
    </w:lvl>
  </w:abstractNum>
  <w:abstractNum w:abstractNumId="19" w15:restartNumberingAfterBreak="0">
    <w:nsid w:val="249D4B85"/>
    <w:multiLevelType w:val="multilevel"/>
    <w:tmpl w:val="73F601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DDD2212"/>
    <w:multiLevelType w:val="multilevel"/>
    <w:tmpl w:val="4E48B53E"/>
    <w:lvl w:ilvl="0">
      <w:start w:val="1"/>
      <w:numFmt w:val="decimal"/>
      <w:pStyle w:val="JBANumberedList"/>
      <w:lvlText w:val="%1."/>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306713E1"/>
    <w:multiLevelType w:val="multilevel"/>
    <w:tmpl w:val="BFCA37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33EA4A4D"/>
    <w:multiLevelType w:val="hybridMultilevel"/>
    <w:tmpl w:val="5616251C"/>
    <w:lvl w:ilvl="0" w:tplc="021411EC">
      <w:start w:val="1"/>
      <w:numFmt w:val="bullet"/>
      <w:pStyle w:val="JBA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6B2C51"/>
    <w:multiLevelType w:val="multilevel"/>
    <w:tmpl w:val="00204E0A"/>
    <w:lvl w:ilvl="0">
      <w:start w:val="1"/>
      <w:numFmt w:val="upperLetter"/>
      <w:lvlText w:val="%1"/>
      <w:lvlJc w:val="left"/>
      <w:pPr>
        <w:ind w:left="1287" w:hanging="720"/>
      </w:pPr>
      <w:rPr>
        <w:rFonts w:ascii="Arial Bold" w:hAnsi="Arial Bold" w:hint="default"/>
        <w:b/>
        <w:i w:val="0"/>
        <w:color w:val="262626" w:themeColor="text1" w:themeTint="D9"/>
        <w:sz w:val="40"/>
      </w:rPr>
    </w:lvl>
    <w:lvl w:ilvl="1">
      <w:start w:val="1"/>
      <w:numFmt w:val="decimal"/>
      <w:lvlText w:val="%1.%2"/>
      <w:lvlJc w:val="left"/>
      <w:pPr>
        <w:ind w:left="1287" w:hanging="720"/>
      </w:pPr>
      <w:rPr>
        <w:rFonts w:ascii="Arial" w:hAnsi="Arial" w:hint="default"/>
        <w:b w:val="0"/>
        <w:i w:val="0"/>
        <w:color w:val="auto"/>
        <w:sz w:val="24"/>
      </w:rPr>
    </w:lvl>
    <w:lvl w:ilvl="2">
      <w:start w:val="1"/>
      <w:numFmt w:val="decimal"/>
      <w:lvlRestart w:val="1"/>
      <w:lvlText w:val="%1.%2.%3"/>
      <w:lvlJc w:val="left"/>
      <w:pPr>
        <w:ind w:left="1287" w:hanging="720"/>
      </w:pPr>
      <w:rPr>
        <w:rFonts w:ascii="Arial" w:hAnsi="Arial" w:hint="default"/>
        <w:b w:val="0"/>
        <w:i w:val="0"/>
        <w:color w:val="153B55"/>
        <w:sz w:val="24"/>
      </w:rPr>
    </w:lvl>
    <w:lvl w:ilvl="3">
      <w:start w:val="1"/>
      <w:numFmt w:val="decimal"/>
      <w:lvlRestart w:val="1"/>
      <w:lvlText w:val="%1.%4."/>
      <w:lvlJc w:val="left"/>
      <w:pPr>
        <w:ind w:left="1287" w:hanging="720"/>
      </w:pPr>
      <w:rPr>
        <w:rFonts w:ascii="Verdana" w:hAnsi="Verdana" w:hint="default"/>
        <w:b w:val="0"/>
        <w:i w:val="0"/>
        <w:color w:val="auto"/>
        <w:sz w:val="20"/>
      </w:rPr>
    </w:lvl>
    <w:lvl w:ilvl="4">
      <w:start w:val="1"/>
      <w:numFmt w:val="lowerLetter"/>
      <w:lvlText w:val="%5."/>
      <w:lvlJc w:val="left"/>
      <w:pPr>
        <w:ind w:left="1287" w:hanging="720"/>
      </w:pPr>
      <w:rPr>
        <w:rFonts w:hint="default"/>
      </w:rPr>
    </w:lvl>
    <w:lvl w:ilvl="5">
      <w:start w:val="1"/>
      <w:numFmt w:val="lowerRoman"/>
      <w:lvlText w:val="%6."/>
      <w:lvlJc w:val="right"/>
      <w:pPr>
        <w:ind w:left="1287" w:hanging="720"/>
      </w:pPr>
      <w:rPr>
        <w:rFonts w:hint="default"/>
      </w:rPr>
    </w:lvl>
    <w:lvl w:ilvl="6">
      <w:start w:val="1"/>
      <w:numFmt w:val="decimal"/>
      <w:lvlText w:val="%7."/>
      <w:lvlJc w:val="left"/>
      <w:pPr>
        <w:ind w:left="1287" w:hanging="720"/>
      </w:pPr>
      <w:rPr>
        <w:rFonts w:hint="default"/>
      </w:rPr>
    </w:lvl>
    <w:lvl w:ilvl="7">
      <w:start w:val="1"/>
      <w:numFmt w:val="lowerLetter"/>
      <w:lvlText w:val="%8."/>
      <w:lvlJc w:val="left"/>
      <w:pPr>
        <w:ind w:left="1287" w:hanging="720"/>
      </w:pPr>
      <w:rPr>
        <w:rFonts w:hint="default"/>
      </w:rPr>
    </w:lvl>
    <w:lvl w:ilvl="8">
      <w:start w:val="1"/>
      <w:numFmt w:val="lowerRoman"/>
      <w:lvlText w:val="%9."/>
      <w:lvlJc w:val="right"/>
      <w:pPr>
        <w:ind w:left="1287" w:hanging="720"/>
      </w:pPr>
      <w:rPr>
        <w:rFonts w:hint="default"/>
      </w:rPr>
    </w:lvl>
  </w:abstractNum>
  <w:abstractNum w:abstractNumId="24" w15:restartNumberingAfterBreak="0">
    <w:nsid w:val="4693281E"/>
    <w:multiLevelType w:val="multilevel"/>
    <w:tmpl w:val="C9AC5916"/>
    <w:lvl w:ilvl="0">
      <w:start w:val="1"/>
      <w:numFmt w:val="bullet"/>
      <w:lvlText w:val=""/>
      <w:lvlPicBulletId w:val="0"/>
      <w:lvlJc w:val="left"/>
      <w:pPr>
        <w:ind w:left="3231" w:hanging="360"/>
      </w:pPr>
      <w:rPr>
        <w:rFonts w:ascii="Symbol" w:hAnsi="Symbol" w:hint="default"/>
        <w:color w:val="auto"/>
      </w:rPr>
    </w:lvl>
    <w:lvl w:ilvl="1">
      <w:start w:val="1"/>
      <w:numFmt w:val="bullet"/>
      <w:lvlText w:val=""/>
      <w:lvlPicBulletId w:val="0"/>
      <w:lvlJc w:val="left"/>
      <w:pPr>
        <w:ind w:left="1440" w:hanging="360"/>
      </w:pPr>
      <w:rPr>
        <w:rFonts w:ascii="Symbol" w:hAnsi="Symbol"/>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B33227D"/>
    <w:multiLevelType w:val="multilevel"/>
    <w:tmpl w:val="DAB4BFF2"/>
    <w:lvl w:ilvl="0">
      <w:start w:val="1"/>
      <w:numFmt w:val="upperLetter"/>
      <w:pStyle w:val="Heading5"/>
      <w:lvlText w:val="%1"/>
      <w:lvlJc w:val="left"/>
      <w:pPr>
        <w:ind w:left="1559" w:hanging="839"/>
      </w:pPr>
      <w:rPr>
        <w:rFonts w:ascii="Arial Bold" w:hAnsi="Arial Bold" w:hint="default"/>
        <w:b/>
        <w:i w:val="0"/>
        <w:color w:val="262626" w:themeColor="text1" w:themeTint="D9"/>
        <w:sz w:val="40"/>
      </w:rPr>
    </w:lvl>
    <w:lvl w:ilvl="1">
      <w:start w:val="1"/>
      <w:numFmt w:val="decimal"/>
      <w:pStyle w:val="Heading6"/>
      <w:lvlText w:val="%1.%2"/>
      <w:lvlJc w:val="left"/>
      <w:pPr>
        <w:ind w:left="1559" w:hanging="839"/>
      </w:pPr>
    </w:lvl>
    <w:lvl w:ilvl="2">
      <w:start w:val="1"/>
      <w:numFmt w:val="decimal"/>
      <w:pStyle w:val="Heading7"/>
      <w:lvlText w:val="%1.%2.%3"/>
      <w:lvlJc w:val="left"/>
      <w:pPr>
        <w:ind w:left="1559" w:hanging="839"/>
      </w:pPr>
      <w:rPr>
        <w:rFonts w:ascii="Arial" w:hAnsi="Arial" w:hint="default"/>
        <w:b w:val="0"/>
        <w:i w:val="0"/>
        <w:color w:val="153B55"/>
        <w:sz w:val="24"/>
      </w:rPr>
    </w:lvl>
    <w:lvl w:ilvl="3">
      <w:start w:val="1"/>
      <w:numFmt w:val="decimal"/>
      <w:lvlRestart w:val="1"/>
      <w:lvlText w:val="%1.%4."/>
      <w:lvlJc w:val="left"/>
      <w:pPr>
        <w:ind w:left="1559" w:hanging="839"/>
      </w:pPr>
      <w:rPr>
        <w:rFonts w:ascii="Verdana" w:hAnsi="Verdana" w:hint="default"/>
        <w:b w:val="0"/>
        <w:i w:val="0"/>
        <w:color w:val="auto"/>
        <w:sz w:val="20"/>
      </w:rPr>
    </w:lvl>
    <w:lvl w:ilvl="4">
      <w:start w:val="1"/>
      <w:numFmt w:val="lowerLetter"/>
      <w:lvlText w:val="%5."/>
      <w:lvlJc w:val="left"/>
      <w:pPr>
        <w:ind w:left="1559" w:hanging="839"/>
      </w:pPr>
      <w:rPr>
        <w:rFonts w:hint="default"/>
      </w:rPr>
    </w:lvl>
    <w:lvl w:ilvl="5">
      <w:start w:val="1"/>
      <w:numFmt w:val="lowerRoman"/>
      <w:lvlText w:val="%6."/>
      <w:lvlJc w:val="right"/>
      <w:pPr>
        <w:ind w:left="1559" w:hanging="839"/>
      </w:pPr>
      <w:rPr>
        <w:rFonts w:hint="default"/>
      </w:rPr>
    </w:lvl>
    <w:lvl w:ilvl="6">
      <w:start w:val="1"/>
      <w:numFmt w:val="decimal"/>
      <w:lvlText w:val="%7."/>
      <w:lvlJc w:val="left"/>
      <w:pPr>
        <w:ind w:left="1559" w:hanging="839"/>
      </w:pPr>
      <w:rPr>
        <w:rFonts w:hint="default"/>
      </w:rPr>
    </w:lvl>
    <w:lvl w:ilvl="7">
      <w:start w:val="1"/>
      <w:numFmt w:val="lowerLetter"/>
      <w:lvlText w:val="%8."/>
      <w:lvlJc w:val="left"/>
      <w:pPr>
        <w:ind w:left="1559" w:hanging="839"/>
      </w:pPr>
      <w:rPr>
        <w:rFonts w:hint="default"/>
      </w:rPr>
    </w:lvl>
    <w:lvl w:ilvl="8">
      <w:start w:val="1"/>
      <w:numFmt w:val="lowerRoman"/>
      <w:lvlText w:val="%9."/>
      <w:lvlJc w:val="right"/>
      <w:pPr>
        <w:ind w:left="1559" w:hanging="839"/>
      </w:pPr>
      <w:rPr>
        <w:rFonts w:hint="default"/>
      </w:rPr>
    </w:lvl>
  </w:abstractNum>
  <w:abstractNum w:abstractNumId="26" w15:restartNumberingAfterBreak="0">
    <w:nsid w:val="5DFE2DBC"/>
    <w:multiLevelType w:val="hybridMultilevel"/>
    <w:tmpl w:val="FD4CEE2E"/>
    <w:lvl w:ilvl="0" w:tplc="0ACEBCDC">
      <w:start w:val="1"/>
      <w:numFmt w:val="bullet"/>
      <w:pStyle w:val="JBABulle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04D4211"/>
    <w:multiLevelType w:val="multilevel"/>
    <w:tmpl w:val="3D52C66A"/>
    <w:lvl w:ilvl="0">
      <w:start w:val="1"/>
      <w:numFmt w:val="decimal"/>
      <w:lvlText w:val="%1."/>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6A0511CB"/>
    <w:multiLevelType w:val="hybridMultilevel"/>
    <w:tmpl w:val="AABED80C"/>
    <w:lvl w:ilvl="0" w:tplc="0716234E">
      <w:start w:val="1"/>
      <w:numFmt w:val="decimal"/>
      <w:lvlText w:val="%1.   "/>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748C5D56"/>
    <w:multiLevelType w:val="multilevel"/>
    <w:tmpl w:val="8F0E85C6"/>
    <w:lvl w:ilvl="0">
      <w:start w:val="1"/>
      <w:numFmt w:val="decimal"/>
      <w:lvlText w:val="%1"/>
      <w:lvlJc w:val="left"/>
      <w:pPr>
        <w:ind w:left="720" w:hanging="720"/>
      </w:pPr>
      <w:rPr>
        <w:rFonts w:ascii="Arial Bold" w:hAnsi="Arial Bold" w:hint="default"/>
        <w:b/>
        <w:i w:val="0"/>
        <w:color w:val="00A9E0"/>
        <w:sz w:val="36"/>
      </w:rPr>
    </w:lvl>
    <w:lvl w:ilvl="1">
      <w:start w:val="1"/>
      <w:numFmt w:val="decimal"/>
      <w:lvlText w:val="%1.%2"/>
      <w:lvlJc w:val="left"/>
      <w:pPr>
        <w:ind w:left="720" w:hanging="720"/>
      </w:pPr>
      <w:rPr>
        <w:rFonts w:ascii="Arial Bold" w:hAnsi="Arial Bold" w:hint="default"/>
        <w:b/>
        <w:i w:val="0"/>
        <w:color w:val="0D9DDB"/>
        <w:sz w:val="24"/>
      </w:rPr>
    </w:lvl>
    <w:lvl w:ilvl="2">
      <w:start w:val="1"/>
      <w:numFmt w:val="decimal"/>
      <w:lvlText w:val="%1.%2.%3"/>
      <w:lvlJc w:val="left"/>
      <w:pPr>
        <w:ind w:left="720" w:hanging="720"/>
      </w:pPr>
      <w:rPr>
        <w:rFonts w:ascii="Arial Bold" w:hAnsi="Arial Bold" w:hint="default"/>
        <w:b/>
        <w:i w:val="0"/>
        <w:color w:val="0D9DDB"/>
        <w:sz w:val="20"/>
      </w:rPr>
    </w:lvl>
    <w:lvl w:ilvl="3">
      <w:start w:val="1"/>
      <w:numFmt w:val="decimal"/>
      <w:lvlText w:val="%1.%2.%3.%4"/>
      <w:lvlJc w:val="left"/>
      <w:pPr>
        <w:ind w:left="720" w:hanging="720"/>
      </w:pPr>
      <w:rPr>
        <w:rFonts w:hint="default"/>
      </w:rPr>
    </w:lvl>
    <w:lvl w:ilvl="4">
      <w:start w:val="1"/>
      <w:numFmt w:val="decimal"/>
      <w:lvlText w:val="%1.%5"/>
      <w:lvlJc w:val="left"/>
      <w:pPr>
        <w:ind w:left="720" w:hanging="720"/>
      </w:pPr>
      <w:rPr>
        <w:rFonts w:hint="default"/>
        <w:sz w:val="16"/>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0" w15:restartNumberingAfterBreak="0">
    <w:nsid w:val="79910815"/>
    <w:multiLevelType w:val="hybridMultilevel"/>
    <w:tmpl w:val="A066FF32"/>
    <w:lvl w:ilvl="0" w:tplc="A7FE3C0C">
      <w:start w:val="1"/>
      <w:numFmt w:val="decimal"/>
      <w:lvlText w:val="%1."/>
      <w:lvlJc w:val="left"/>
      <w:pPr>
        <w:ind w:left="890" w:hanging="360"/>
      </w:pPr>
      <w:rPr>
        <w:rFonts w:hint="default"/>
      </w:rPr>
    </w:lvl>
    <w:lvl w:ilvl="1" w:tplc="08090019">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num w:numId="1" w16cid:durableId="47727306">
    <w:abstractNumId w:val="27"/>
  </w:num>
  <w:num w:numId="2" w16cid:durableId="930895710">
    <w:abstractNumId w:val="20"/>
  </w:num>
  <w:num w:numId="3" w16cid:durableId="2054845165">
    <w:abstractNumId w:val="16"/>
  </w:num>
  <w:num w:numId="4" w16cid:durableId="1262956619">
    <w:abstractNumId w:val="30"/>
  </w:num>
  <w:num w:numId="5" w16cid:durableId="159854715">
    <w:abstractNumId w:val="17"/>
  </w:num>
  <w:num w:numId="6" w16cid:durableId="1022516653">
    <w:abstractNumId w:val="24"/>
  </w:num>
  <w:num w:numId="7" w16cid:durableId="239022426">
    <w:abstractNumId w:val="21"/>
  </w:num>
  <w:num w:numId="8" w16cid:durableId="818496437">
    <w:abstractNumId w:val="15"/>
  </w:num>
  <w:num w:numId="9" w16cid:durableId="1241061838">
    <w:abstractNumId w:val="13"/>
  </w:num>
  <w:num w:numId="10" w16cid:durableId="702678941">
    <w:abstractNumId w:val="11"/>
  </w:num>
  <w:num w:numId="11" w16cid:durableId="1700279351">
    <w:abstractNumId w:val="12"/>
  </w:num>
  <w:num w:numId="12" w16cid:durableId="1963997573">
    <w:abstractNumId w:val="11"/>
  </w:num>
  <w:num w:numId="13" w16cid:durableId="1188568395">
    <w:abstractNumId w:val="14"/>
  </w:num>
  <w:num w:numId="14" w16cid:durableId="2040011034">
    <w:abstractNumId w:val="29"/>
  </w:num>
  <w:num w:numId="15" w16cid:durableId="1774981150">
    <w:abstractNumId w:val="9"/>
  </w:num>
  <w:num w:numId="16" w16cid:durableId="2075930251">
    <w:abstractNumId w:val="7"/>
  </w:num>
  <w:num w:numId="17" w16cid:durableId="1888494779">
    <w:abstractNumId w:val="6"/>
  </w:num>
  <w:num w:numId="18" w16cid:durableId="1886526092">
    <w:abstractNumId w:val="5"/>
  </w:num>
  <w:num w:numId="19" w16cid:durableId="630600706">
    <w:abstractNumId w:val="4"/>
  </w:num>
  <w:num w:numId="20" w16cid:durableId="1700742697">
    <w:abstractNumId w:val="8"/>
  </w:num>
  <w:num w:numId="21" w16cid:durableId="712849145">
    <w:abstractNumId w:val="3"/>
  </w:num>
  <w:num w:numId="22" w16cid:durableId="365982651">
    <w:abstractNumId w:val="2"/>
  </w:num>
  <w:num w:numId="23" w16cid:durableId="1732726140">
    <w:abstractNumId w:val="1"/>
  </w:num>
  <w:num w:numId="24" w16cid:durableId="1030381247">
    <w:abstractNumId w:val="0"/>
  </w:num>
  <w:num w:numId="25" w16cid:durableId="1480461091">
    <w:abstractNumId w:val="28"/>
  </w:num>
  <w:num w:numId="26" w16cid:durableId="1958216474">
    <w:abstractNumId w:val="23"/>
  </w:num>
  <w:num w:numId="27" w16cid:durableId="9447744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424232">
    <w:abstractNumId w:val="25"/>
  </w:num>
  <w:num w:numId="29" w16cid:durableId="1112939405">
    <w:abstractNumId w:val="19"/>
  </w:num>
  <w:num w:numId="30" w16cid:durableId="17568538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77620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97311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31692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255671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83986581">
    <w:abstractNumId w:val="22"/>
  </w:num>
  <w:num w:numId="36" w16cid:durableId="1868248209">
    <w:abstractNumId w:val="26"/>
  </w:num>
  <w:num w:numId="37" w16cid:durableId="672226941">
    <w:abstractNumId w:val="18"/>
  </w:num>
  <w:num w:numId="38" w16cid:durableId="9165497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2132230">
    <w:abstractNumId w:val="10"/>
  </w:num>
  <w:num w:numId="40" w16cid:durableId="3511465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isplayBackgroundShape/>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1" w:cryptProviderType="rsaAES" w:cryptAlgorithmClass="hash" w:cryptAlgorithmType="typeAny" w:cryptAlgorithmSid="14" w:cryptSpinCount="100000" w:hash="15Rkxduu6veVIf2ri4W0c/ZkQ9/X2KKveSTOwb3Tjs8MMQ0m9Vbt6CnKsmii7f0djBMf+g2qR+d8uHLL98lurQ==" w:salt="BzOZYpKFCKt3ecbKGR5CVg=="/>
  <w:styleLockQFSet/>
  <w:defaultTabStop w:val="720"/>
  <w:drawingGridHorizontalSpacing w:val="12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C78"/>
    <w:rsid w:val="0000109E"/>
    <w:rsid w:val="00002AC9"/>
    <w:rsid w:val="00003B3E"/>
    <w:rsid w:val="000044E4"/>
    <w:rsid w:val="00004661"/>
    <w:rsid w:val="000050AB"/>
    <w:rsid w:val="00005166"/>
    <w:rsid w:val="000059BE"/>
    <w:rsid w:val="00005BF7"/>
    <w:rsid w:val="00006207"/>
    <w:rsid w:val="00006C53"/>
    <w:rsid w:val="000070E2"/>
    <w:rsid w:val="0000777E"/>
    <w:rsid w:val="00007C3C"/>
    <w:rsid w:val="000104E1"/>
    <w:rsid w:val="00010689"/>
    <w:rsid w:val="00010EE9"/>
    <w:rsid w:val="00011055"/>
    <w:rsid w:val="000147D4"/>
    <w:rsid w:val="00015101"/>
    <w:rsid w:val="0001562A"/>
    <w:rsid w:val="000158DC"/>
    <w:rsid w:val="000174A9"/>
    <w:rsid w:val="000200CC"/>
    <w:rsid w:val="00020466"/>
    <w:rsid w:val="00020E30"/>
    <w:rsid w:val="00020E44"/>
    <w:rsid w:val="000223A9"/>
    <w:rsid w:val="0002260F"/>
    <w:rsid w:val="000227BC"/>
    <w:rsid w:val="000229ED"/>
    <w:rsid w:val="0002312A"/>
    <w:rsid w:val="000248E5"/>
    <w:rsid w:val="00024965"/>
    <w:rsid w:val="0002564B"/>
    <w:rsid w:val="000274DD"/>
    <w:rsid w:val="000274DF"/>
    <w:rsid w:val="0002757B"/>
    <w:rsid w:val="000278BC"/>
    <w:rsid w:val="00027C44"/>
    <w:rsid w:val="00027CDE"/>
    <w:rsid w:val="00030F25"/>
    <w:rsid w:val="000317F0"/>
    <w:rsid w:val="00031E52"/>
    <w:rsid w:val="00032902"/>
    <w:rsid w:val="000329F9"/>
    <w:rsid w:val="00032ACD"/>
    <w:rsid w:val="00032F32"/>
    <w:rsid w:val="000335F8"/>
    <w:rsid w:val="00033E7D"/>
    <w:rsid w:val="00034331"/>
    <w:rsid w:val="00034681"/>
    <w:rsid w:val="00035727"/>
    <w:rsid w:val="00035C95"/>
    <w:rsid w:val="0003632F"/>
    <w:rsid w:val="000364D0"/>
    <w:rsid w:val="0003675A"/>
    <w:rsid w:val="000414AE"/>
    <w:rsid w:val="00041E2D"/>
    <w:rsid w:val="00043B6B"/>
    <w:rsid w:val="00044763"/>
    <w:rsid w:val="00044C31"/>
    <w:rsid w:val="00044EA0"/>
    <w:rsid w:val="00046334"/>
    <w:rsid w:val="00046BFA"/>
    <w:rsid w:val="00047F3B"/>
    <w:rsid w:val="00050777"/>
    <w:rsid w:val="00050F04"/>
    <w:rsid w:val="00052546"/>
    <w:rsid w:val="0005326C"/>
    <w:rsid w:val="000551B1"/>
    <w:rsid w:val="00055235"/>
    <w:rsid w:val="0005695B"/>
    <w:rsid w:val="000601C5"/>
    <w:rsid w:val="00064647"/>
    <w:rsid w:val="00066EA0"/>
    <w:rsid w:val="00070557"/>
    <w:rsid w:val="00070BAE"/>
    <w:rsid w:val="0007227F"/>
    <w:rsid w:val="0007269B"/>
    <w:rsid w:val="00073C46"/>
    <w:rsid w:val="000740F8"/>
    <w:rsid w:val="0007411A"/>
    <w:rsid w:val="00074678"/>
    <w:rsid w:val="000748D4"/>
    <w:rsid w:val="00074C46"/>
    <w:rsid w:val="00075025"/>
    <w:rsid w:val="000752C5"/>
    <w:rsid w:val="00075C70"/>
    <w:rsid w:val="000761A2"/>
    <w:rsid w:val="00076FB5"/>
    <w:rsid w:val="00077D68"/>
    <w:rsid w:val="00082A61"/>
    <w:rsid w:val="00082FAB"/>
    <w:rsid w:val="000836F2"/>
    <w:rsid w:val="000836FD"/>
    <w:rsid w:val="000837F2"/>
    <w:rsid w:val="000844E1"/>
    <w:rsid w:val="00085AEF"/>
    <w:rsid w:val="000904B9"/>
    <w:rsid w:val="00090F48"/>
    <w:rsid w:val="00090F6B"/>
    <w:rsid w:val="00092755"/>
    <w:rsid w:val="00092F53"/>
    <w:rsid w:val="00093294"/>
    <w:rsid w:val="000947D5"/>
    <w:rsid w:val="00094B8C"/>
    <w:rsid w:val="000951AB"/>
    <w:rsid w:val="00095417"/>
    <w:rsid w:val="000957E8"/>
    <w:rsid w:val="00096AC6"/>
    <w:rsid w:val="00097CEF"/>
    <w:rsid w:val="000A0249"/>
    <w:rsid w:val="000A078D"/>
    <w:rsid w:val="000A2451"/>
    <w:rsid w:val="000A30E9"/>
    <w:rsid w:val="000A30F2"/>
    <w:rsid w:val="000A3C66"/>
    <w:rsid w:val="000A509C"/>
    <w:rsid w:val="000A5832"/>
    <w:rsid w:val="000A5A5A"/>
    <w:rsid w:val="000A5BE4"/>
    <w:rsid w:val="000A5E6A"/>
    <w:rsid w:val="000B0B02"/>
    <w:rsid w:val="000B0B78"/>
    <w:rsid w:val="000B1997"/>
    <w:rsid w:val="000B3863"/>
    <w:rsid w:val="000B40D8"/>
    <w:rsid w:val="000B4C72"/>
    <w:rsid w:val="000B4F27"/>
    <w:rsid w:val="000B5A7E"/>
    <w:rsid w:val="000B6E98"/>
    <w:rsid w:val="000B73DA"/>
    <w:rsid w:val="000B784F"/>
    <w:rsid w:val="000B7CA7"/>
    <w:rsid w:val="000C082F"/>
    <w:rsid w:val="000C0D8A"/>
    <w:rsid w:val="000C16E4"/>
    <w:rsid w:val="000C2315"/>
    <w:rsid w:val="000C37B0"/>
    <w:rsid w:val="000C3BE0"/>
    <w:rsid w:val="000C44C9"/>
    <w:rsid w:val="000C4D12"/>
    <w:rsid w:val="000C4DAD"/>
    <w:rsid w:val="000C5236"/>
    <w:rsid w:val="000C5767"/>
    <w:rsid w:val="000C5972"/>
    <w:rsid w:val="000C5A9F"/>
    <w:rsid w:val="000C6219"/>
    <w:rsid w:val="000C6567"/>
    <w:rsid w:val="000D0272"/>
    <w:rsid w:val="000D08D8"/>
    <w:rsid w:val="000D1B48"/>
    <w:rsid w:val="000D1E2D"/>
    <w:rsid w:val="000D31BC"/>
    <w:rsid w:val="000D32B6"/>
    <w:rsid w:val="000D32B8"/>
    <w:rsid w:val="000D4E8D"/>
    <w:rsid w:val="000D527D"/>
    <w:rsid w:val="000D5C28"/>
    <w:rsid w:val="000E0AC5"/>
    <w:rsid w:val="000E2109"/>
    <w:rsid w:val="000E2ABF"/>
    <w:rsid w:val="000E4E94"/>
    <w:rsid w:val="000E5305"/>
    <w:rsid w:val="000E54E7"/>
    <w:rsid w:val="000E57BE"/>
    <w:rsid w:val="000E665A"/>
    <w:rsid w:val="000E66CA"/>
    <w:rsid w:val="000F00FF"/>
    <w:rsid w:val="000F0DF1"/>
    <w:rsid w:val="000F1476"/>
    <w:rsid w:val="000F3196"/>
    <w:rsid w:val="000F31AA"/>
    <w:rsid w:val="000F3A43"/>
    <w:rsid w:val="000F3A53"/>
    <w:rsid w:val="001007EF"/>
    <w:rsid w:val="001011F0"/>
    <w:rsid w:val="001016DB"/>
    <w:rsid w:val="00103754"/>
    <w:rsid w:val="001039DB"/>
    <w:rsid w:val="00103CF6"/>
    <w:rsid w:val="00105CAA"/>
    <w:rsid w:val="00106F11"/>
    <w:rsid w:val="00107A38"/>
    <w:rsid w:val="00110115"/>
    <w:rsid w:val="001106BC"/>
    <w:rsid w:val="00110B61"/>
    <w:rsid w:val="001118C1"/>
    <w:rsid w:val="00111D56"/>
    <w:rsid w:val="00113871"/>
    <w:rsid w:val="00113F4A"/>
    <w:rsid w:val="001144C2"/>
    <w:rsid w:val="00114822"/>
    <w:rsid w:val="0011540B"/>
    <w:rsid w:val="001160FB"/>
    <w:rsid w:val="0011615E"/>
    <w:rsid w:val="0011650B"/>
    <w:rsid w:val="00122014"/>
    <w:rsid w:val="001223DB"/>
    <w:rsid w:val="00122A74"/>
    <w:rsid w:val="0012353D"/>
    <w:rsid w:val="00123BCE"/>
    <w:rsid w:val="001253D8"/>
    <w:rsid w:val="00125F2E"/>
    <w:rsid w:val="0012702A"/>
    <w:rsid w:val="00127239"/>
    <w:rsid w:val="00127A3B"/>
    <w:rsid w:val="00127FDC"/>
    <w:rsid w:val="00132853"/>
    <w:rsid w:val="00134733"/>
    <w:rsid w:val="00135B3A"/>
    <w:rsid w:val="00136131"/>
    <w:rsid w:val="001364E2"/>
    <w:rsid w:val="001369B9"/>
    <w:rsid w:val="00136BD2"/>
    <w:rsid w:val="00140241"/>
    <w:rsid w:val="001417BC"/>
    <w:rsid w:val="00142B1D"/>
    <w:rsid w:val="00142D46"/>
    <w:rsid w:val="00142FD0"/>
    <w:rsid w:val="00143492"/>
    <w:rsid w:val="00145BC1"/>
    <w:rsid w:val="00145D3E"/>
    <w:rsid w:val="00145F0A"/>
    <w:rsid w:val="0014744B"/>
    <w:rsid w:val="00147466"/>
    <w:rsid w:val="001511E9"/>
    <w:rsid w:val="00153EE2"/>
    <w:rsid w:val="00154064"/>
    <w:rsid w:val="00154D41"/>
    <w:rsid w:val="0015578E"/>
    <w:rsid w:val="00156235"/>
    <w:rsid w:val="0016061E"/>
    <w:rsid w:val="001606EA"/>
    <w:rsid w:val="001613C8"/>
    <w:rsid w:val="00161837"/>
    <w:rsid w:val="00161C96"/>
    <w:rsid w:val="00161D71"/>
    <w:rsid w:val="00161E56"/>
    <w:rsid w:val="00162CC6"/>
    <w:rsid w:val="00163E0C"/>
    <w:rsid w:val="001640C4"/>
    <w:rsid w:val="0016482B"/>
    <w:rsid w:val="00164B9E"/>
    <w:rsid w:val="00164F0B"/>
    <w:rsid w:val="001650F5"/>
    <w:rsid w:val="00165799"/>
    <w:rsid w:val="00166F82"/>
    <w:rsid w:val="00167DA0"/>
    <w:rsid w:val="00170E52"/>
    <w:rsid w:val="0017104C"/>
    <w:rsid w:val="0017152E"/>
    <w:rsid w:val="0017231D"/>
    <w:rsid w:val="001724E0"/>
    <w:rsid w:val="00173DB7"/>
    <w:rsid w:val="00174163"/>
    <w:rsid w:val="00174C31"/>
    <w:rsid w:val="00174EE6"/>
    <w:rsid w:val="00175DAA"/>
    <w:rsid w:val="001762A3"/>
    <w:rsid w:val="001769E7"/>
    <w:rsid w:val="00176A59"/>
    <w:rsid w:val="00177241"/>
    <w:rsid w:val="0017774E"/>
    <w:rsid w:val="00180CA2"/>
    <w:rsid w:val="00181E22"/>
    <w:rsid w:val="0018224B"/>
    <w:rsid w:val="00182A5B"/>
    <w:rsid w:val="00183337"/>
    <w:rsid w:val="001833B8"/>
    <w:rsid w:val="00183AEB"/>
    <w:rsid w:val="00183AF3"/>
    <w:rsid w:val="0018522A"/>
    <w:rsid w:val="00185EA5"/>
    <w:rsid w:val="001862DE"/>
    <w:rsid w:val="0018641C"/>
    <w:rsid w:val="00187596"/>
    <w:rsid w:val="00190889"/>
    <w:rsid w:val="00190F27"/>
    <w:rsid w:val="00191C10"/>
    <w:rsid w:val="00191F3B"/>
    <w:rsid w:val="0019315E"/>
    <w:rsid w:val="00194105"/>
    <w:rsid w:val="00196703"/>
    <w:rsid w:val="00196B36"/>
    <w:rsid w:val="00196DAA"/>
    <w:rsid w:val="00197450"/>
    <w:rsid w:val="00197716"/>
    <w:rsid w:val="00197ECC"/>
    <w:rsid w:val="001A133E"/>
    <w:rsid w:val="001A18EF"/>
    <w:rsid w:val="001A2D13"/>
    <w:rsid w:val="001A411C"/>
    <w:rsid w:val="001A536E"/>
    <w:rsid w:val="001A5B32"/>
    <w:rsid w:val="001A6944"/>
    <w:rsid w:val="001A771C"/>
    <w:rsid w:val="001B1E9D"/>
    <w:rsid w:val="001B2161"/>
    <w:rsid w:val="001B2879"/>
    <w:rsid w:val="001B5605"/>
    <w:rsid w:val="001B6731"/>
    <w:rsid w:val="001B69A1"/>
    <w:rsid w:val="001B7663"/>
    <w:rsid w:val="001B798A"/>
    <w:rsid w:val="001C0267"/>
    <w:rsid w:val="001C02E8"/>
    <w:rsid w:val="001C162F"/>
    <w:rsid w:val="001C1C84"/>
    <w:rsid w:val="001C2834"/>
    <w:rsid w:val="001C3195"/>
    <w:rsid w:val="001C34B8"/>
    <w:rsid w:val="001C36E2"/>
    <w:rsid w:val="001C374F"/>
    <w:rsid w:val="001C38B3"/>
    <w:rsid w:val="001C40B7"/>
    <w:rsid w:val="001C4478"/>
    <w:rsid w:val="001C6651"/>
    <w:rsid w:val="001C6984"/>
    <w:rsid w:val="001C7D9E"/>
    <w:rsid w:val="001D0031"/>
    <w:rsid w:val="001D044B"/>
    <w:rsid w:val="001D0ECF"/>
    <w:rsid w:val="001D10DB"/>
    <w:rsid w:val="001D1B81"/>
    <w:rsid w:val="001D1E05"/>
    <w:rsid w:val="001D3459"/>
    <w:rsid w:val="001D368F"/>
    <w:rsid w:val="001D5875"/>
    <w:rsid w:val="001D733C"/>
    <w:rsid w:val="001D78D9"/>
    <w:rsid w:val="001D7BCF"/>
    <w:rsid w:val="001E0053"/>
    <w:rsid w:val="001E2331"/>
    <w:rsid w:val="001E29ED"/>
    <w:rsid w:val="001E2A48"/>
    <w:rsid w:val="001E2BE1"/>
    <w:rsid w:val="001E2DC9"/>
    <w:rsid w:val="001E31F3"/>
    <w:rsid w:val="001E36C8"/>
    <w:rsid w:val="001E4341"/>
    <w:rsid w:val="001E4874"/>
    <w:rsid w:val="001E4FB8"/>
    <w:rsid w:val="001E50CD"/>
    <w:rsid w:val="001E54B9"/>
    <w:rsid w:val="001E58F5"/>
    <w:rsid w:val="001E5C49"/>
    <w:rsid w:val="001F315C"/>
    <w:rsid w:val="001F3220"/>
    <w:rsid w:val="001F3D21"/>
    <w:rsid w:val="001F3DD0"/>
    <w:rsid w:val="001F3E2F"/>
    <w:rsid w:val="001F6E42"/>
    <w:rsid w:val="001F70FB"/>
    <w:rsid w:val="001F7343"/>
    <w:rsid w:val="001F791C"/>
    <w:rsid w:val="001F7C98"/>
    <w:rsid w:val="002002C7"/>
    <w:rsid w:val="00200572"/>
    <w:rsid w:val="0020106D"/>
    <w:rsid w:val="00201073"/>
    <w:rsid w:val="00202BC8"/>
    <w:rsid w:val="00202F32"/>
    <w:rsid w:val="00203843"/>
    <w:rsid w:val="00203B2E"/>
    <w:rsid w:val="00203DCE"/>
    <w:rsid w:val="0020500C"/>
    <w:rsid w:val="00205362"/>
    <w:rsid w:val="00206E96"/>
    <w:rsid w:val="00210029"/>
    <w:rsid w:val="00211284"/>
    <w:rsid w:val="00213373"/>
    <w:rsid w:val="0021347F"/>
    <w:rsid w:val="00213E22"/>
    <w:rsid w:val="002155A2"/>
    <w:rsid w:val="00215D41"/>
    <w:rsid w:val="00216365"/>
    <w:rsid w:val="0021702B"/>
    <w:rsid w:val="00217307"/>
    <w:rsid w:val="00220A74"/>
    <w:rsid w:val="00222702"/>
    <w:rsid w:val="0022392C"/>
    <w:rsid w:val="00223A29"/>
    <w:rsid w:val="00223DD0"/>
    <w:rsid w:val="002242B4"/>
    <w:rsid w:val="00225CF2"/>
    <w:rsid w:val="00226880"/>
    <w:rsid w:val="0023079C"/>
    <w:rsid w:val="00230F74"/>
    <w:rsid w:val="00230FC6"/>
    <w:rsid w:val="002315AB"/>
    <w:rsid w:val="002323EF"/>
    <w:rsid w:val="002323F3"/>
    <w:rsid w:val="00234F11"/>
    <w:rsid w:val="002358D4"/>
    <w:rsid w:val="00235C91"/>
    <w:rsid w:val="002377F5"/>
    <w:rsid w:val="0023789A"/>
    <w:rsid w:val="00240D04"/>
    <w:rsid w:val="00241B37"/>
    <w:rsid w:val="002430F4"/>
    <w:rsid w:val="00243150"/>
    <w:rsid w:val="0024362B"/>
    <w:rsid w:val="00244198"/>
    <w:rsid w:val="0024421F"/>
    <w:rsid w:val="0024453A"/>
    <w:rsid w:val="0024622D"/>
    <w:rsid w:val="00247EA1"/>
    <w:rsid w:val="002509DE"/>
    <w:rsid w:val="00252BF3"/>
    <w:rsid w:val="00254577"/>
    <w:rsid w:val="002546A6"/>
    <w:rsid w:val="00255272"/>
    <w:rsid w:val="00256620"/>
    <w:rsid w:val="00257822"/>
    <w:rsid w:val="00260AA5"/>
    <w:rsid w:val="002610AC"/>
    <w:rsid w:val="00261276"/>
    <w:rsid w:val="002622EF"/>
    <w:rsid w:val="00262EA7"/>
    <w:rsid w:val="00263447"/>
    <w:rsid w:val="00263906"/>
    <w:rsid w:val="002646F6"/>
    <w:rsid w:val="00264B86"/>
    <w:rsid w:val="00270590"/>
    <w:rsid w:val="00270A25"/>
    <w:rsid w:val="00270EE1"/>
    <w:rsid w:val="002719B0"/>
    <w:rsid w:val="0027284D"/>
    <w:rsid w:val="00273319"/>
    <w:rsid w:val="002739EA"/>
    <w:rsid w:val="0027414E"/>
    <w:rsid w:val="002746CB"/>
    <w:rsid w:val="00275D55"/>
    <w:rsid w:val="002766B2"/>
    <w:rsid w:val="00276B79"/>
    <w:rsid w:val="00276C5E"/>
    <w:rsid w:val="00280281"/>
    <w:rsid w:val="00280293"/>
    <w:rsid w:val="00280B64"/>
    <w:rsid w:val="00281F89"/>
    <w:rsid w:val="00282299"/>
    <w:rsid w:val="002823D9"/>
    <w:rsid w:val="00283057"/>
    <w:rsid w:val="00283515"/>
    <w:rsid w:val="00283E13"/>
    <w:rsid w:val="00285E5E"/>
    <w:rsid w:val="00286F81"/>
    <w:rsid w:val="002876C5"/>
    <w:rsid w:val="0029079F"/>
    <w:rsid w:val="00290AB6"/>
    <w:rsid w:val="0029106F"/>
    <w:rsid w:val="0029164D"/>
    <w:rsid w:val="00292E13"/>
    <w:rsid w:val="00293358"/>
    <w:rsid w:val="00293D1D"/>
    <w:rsid w:val="0029493D"/>
    <w:rsid w:val="00294A49"/>
    <w:rsid w:val="00294F0D"/>
    <w:rsid w:val="00294F4A"/>
    <w:rsid w:val="002953BA"/>
    <w:rsid w:val="0029552C"/>
    <w:rsid w:val="0029561F"/>
    <w:rsid w:val="00296512"/>
    <w:rsid w:val="002978AB"/>
    <w:rsid w:val="00297AFA"/>
    <w:rsid w:val="00297B05"/>
    <w:rsid w:val="00297B4F"/>
    <w:rsid w:val="002A1E68"/>
    <w:rsid w:val="002A2A91"/>
    <w:rsid w:val="002A3320"/>
    <w:rsid w:val="002A3804"/>
    <w:rsid w:val="002A4B79"/>
    <w:rsid w:val="002A5B75"/>
    <w:rsid w:val="002A61E5"/>
    <w:rsid w:val="002A6D32"/>
    <w:rsid w:val="002A75E7"/>
    <w:rsid w:val="002A7B41"/>
    <w:rsid w:val="002B0A30"/>
    <w:rsid w:val="002B1345"/>
    <w:rsid w:val="002B1461"/>
    <w:rsid w:val="002B15CC"/>
    <w:rsid w:val="002B59B8"/>
    <w:rsid w:val="002B5D9E"/>
    <w:rsid w:val="002C066C"/>
    <w:rsid w:val="002C0721"/>
    <w:rsid w:val="002C0993"/>
    <w:rsid w:val="002C09C7"/>
    <w:rsid w:val="002C0B83"/>
    <w:rsid w:val="002C10EE"/>
    <w:rsid w:val="002C217F"/>
    <w:rsid w:val="002C22C3"/>
    <w:rsid w:val="002C27C7"/>
    <w:rsid w:val="002C3809"/>
    <w:rsid w:val="002C3E17"/>
    <w:rsid w:val="002C43D2"/>
    <w:rsid w:val="002C593B"/>
    <w:rsid w:val="002C6308"/>
    <w:rsid w:val="002C66EE"/>
    <w:rsid w:val="002C6FD0"/>
    <w:rsid w:val="002C7058"/>
    <w:rsid w:val="002C777C"/>
    <w:rsid w:val="002C7C5B"/>
    <w:rsid w:val="002D0E08"/>
    <w:rsid w:val="002D1B19"/>
    <w:rsid w:val="002D1B56"/>
    <w:rsid w:val="002D3953"/>
    <w:rsid w:val="002D422E"/>
    <w:rsid w:val="002D44A8"/>
    <w:rsid w:val="002D4A05"/>
    <w:rsid w:val="002D4CE4"/>
    <w:rsid w:val="002D4D53"/>
    <w:rsid w:val="002D567C"/>
    <w:rsid w:val="002D599F"/>
    <w:rsid w:val="002D65C5"/>
    <w:rsid w:val="002D791F"/>
    <w:rsid w:val="002E011C"/>
    <w:rsid w:val="002E09A7"/>
    <w:rsid w:val="002E0A0A"/>
    <w:rsid w:val="002E147E"/>
    <w:rsid w:val="002E1A0F"/>
    <w:rsid w:val="002E214D"/>
    <w:rsid w:val="002E4B0C"/>
    <w:rsid w:val="002E5897"/>
    <w:rsid w:val="002E605B"/>
    <w:rsid w:val="002E61E7"/>
    <w:rsid w:val="002E6A11"/>
    <w:rsid w:val="002E7EB0"/>
    <w:rsid w:val="002E7F3D"/>
    <w:rsid w:val="002F00A1"/>
    <w:rsid w:val="002F0343"/>
    <w:rsid w:val="002F167D"/>
    <w:rsid w:val="002F1ADD"/>
    <w:rsid w:val="002F2A1B"/>
    <w:rsid w:val="002F2B8A"/>
    <w:rsid w:val="002F2DA4"/>
    <w:rsid w:val="002F349F"/>
    <w:rsid w:val="002F43CA"/>
    <w:rsid w:val="00300345"/>
    <w:rsid w:val="0030076F"/>
    <w:rsid w:val="00300798"/>
    <w:rsid w:val="00300F2E"/>
    <w:rsid w:val="00300F9B"/>
    <w:rsid w:val="0030101E"/>
    <w:rsid w:val="003016D8"/>
    <w:rsid w:val="0030199D"/>
    <w:rsid w:val="00301B8C"/>
    <w:rsid w:val="00302C95"/>
    <w:rsid w:val="003047C5"/>
    <w:rsid w:val="00304E94"/>
    <w:rsid w:val="00305B1C"/>
    <w:rsid w:val="003064CE"/>
    <w:rsid w:val="003100A6"/>
    <w:rsid w:val="00310233"/>
    <w:rsid w:val="00310D1F"/>
    <w:rsid w:val="00311A5C"/>
    <w:rsid w:val="00311A66"/>
    <w:rsid w:val="00312A41"/>
    <w:rsid w:val="00313B1B"/>
    <w:rsid w:val="00315152"/>
    <w:rsid w:val="0031589D"/>
    <w:rsid w:val="00315F1E"/>
    <w:rsid w:val="0032043E"/>
    <w:rsid w:val="0032049F"/>
    <w:rsid w:val="00322CEE"/>
    <w:rsid w:val="0032376E"/>
    <w:rsid w:val="00323BDA"/>
    <w:rsid w:val="00323DFA"/>
    <w:rsid w:val="003249CB"/>
    <w:rsid w:val="00326F16"/>
    <w:rsid w:val="00327078"/>
    <w:rsid w:val="00330F0B"/>
    <w:rsid w:val="00331BD8"/>
    <w:rsid w:val="00332916"/>
    <w:rsid w:val="00333A98"/>
    <w:rsid w:val="00334A7A"/>
    <w:rsid w:val="00334FAF"/>
    <w:rsid w:val="003355B0"/>
    <w:rsid w:val="003355FF"/>
    <w:rsid w:val="003359A2"/>
    <w:rsid w:val="00335D35"/>
    <w:rsid w:val="00335E51"/>
    <w:rsid w:val="003361AA"/>
    <w:rsid w:val="003363AC"/>
    <w:rsid w:val="003369B5"/>
    <w:rsid w:val="00340332"/>
    <w:rsid w:val="00340C2A"/>
    <w:rsid w:val="00340D9D"/>
    <w:rsid w:val="003410DA"/>
    <w:rsid w:val="003419F8"/>
    <w:rsid w:val="0034212D"/>
    <w:rsid w:val="00342481"/>
    <w:rsid w:val="00342D49"/>
    <w:rsid w:val="00343096"/>
    <w:rsid w:val="00343978"/>
    <w:rsid w:val="003446D6"/>
    <w:rsid w:val="00344FDD"/>
    <w:rsid w:val="003454EF"/>
    <w:rsid w:val="003457EB"/>
    <w:rsid w:val="00345FC8"/>
    <w:rsid w:val="003468EB"/>
    <w:rsid w:val="0034794D"/>
    <w:rsid w:val="003500A1"/>
    <w:rsid w:val="003502E1"/>
    <w:rsid w:val="00350884"/>
    <w:rsid w:val="00352835"/>
    <w:rsid w:val="00353546"/>
    <w:rsid w:val="0035442F"/>
    <w:rsid w:val="00354A21"/>
    <w:rsid w:val="00355887"/>
    <w:rsid w:val="00355906"/>
    <w:rsid w:val="00355C6D"/>
    <w:rsid w:val="003564BB"/>
    <w:rsid w:val="00357CE8"/>
    <w:rsid w:val="003602ED"/>
    <w:rsid w:val="003605FF"/>
    <w:rsid w:val="0036127F"/>
    <w:rsid w:val="003615ED"/>
    <w:rsid w:val="003616F1"/>
    <w:rsid w:val="00363F00"/>
    <w:rsid w:val="0036462C"/>
    <w:rsid w:val="00365577"/>
    <w:rsid w:val="00365A6B"/>
    <w:rsid w:val="00365CFD"/>
    <w:rsid w:val="00366466"/>
    <w:rsid w:val="003665E3"/>
    <w:rsid w:val="00366DFD"/>
    <w:rsid w:val="00367A1F"/>
    <w:rsid w:val="00367B5E"/>
    <w:rsid w:val="003709CF"/>
    <w:rsid w:val="00372CF3"/>
    <w:rsid w:val="00373019"/>
    <w:rsid w:val="00373DCA"/>
    <w:rsid w:val="00375257"/>
    <w:rsid w:val="0037567E"/>
    <w:rsid w:val="00375684"/>
    <w:rsid w:val="00375ED0"/>
    <w:rsid w:val="003765B6"/>
    <w:rsid w:val="00376798"/>
    <w:rsid w:val="00376B81"/>
    <w:rsid w:val="00376D42"/>
    <w:rsid w:val="00377FF8"/>
    <w:rsid w:val="003802E1"/>
    <w:rsid w:val="003810C3"/>
    <w:rsid w:val="0038121E"/>
    <w:rsid w:val="00381629"/>
    <w:rsid w:val="00381B84"/>
    <w:rsid w:val="00382A4A"/>
    <w:rsid w:val="00384A84"/>
    <w:rsid w:val="00384F81"/>
    <w:rsid w:val="00385B50"/>
    <w:rsid w:val="00385E92"/>
    <w:rsid w:val="0038617D"/>
    <w:rsid w:val="00386843"/>
    <w:rsid w:val="003872C0"/>
    <w:rsid w:val="00387C49"/>
    <w:rsid w:val="00390EBE"/>
    <w:rsid w:val="00391284"/>
    <w:rsid w:val="00391656"/>
    <w:rsid w:val="00391ED2"/>
    <w:rsid w:val="00392F66"/>
    <w:rsid w:val="00393328"/>
    <w:rsid w:val="0039359C"/>
    <w:rsid w:val="00393C16"/>
    <w:rsid w:val="00394005"/>
    <w:rsid w:val="0039497D"/>
    <w:rsid w:val="00395FE4"/>
    <w:rsid w:val="00396856"/>
    <w:rsid w:val="003976CF"/>
    <w:rsid w:val="003979CC"/>
    <w:rsid w:val="003979D0"/>
    <w:rsid w:val="00397AAF"/>
    <w:rsid w:val="003A0C15"/>
    <w:rsid w:val="003A17D5"/>
    <w:rsid w:val="003A377E"/>
    <w:rsid w:val="003A3C2C"/>
    <w:rsid w:val="003A45F0"/>
    <w:rsid w:val="003A51F5"/>
    <w:rsid w:val="003A589B"/>
    <w:rsid w:val="003A5959"/>
    <w:rsid w:val="003A71B5"/>
    <w:rsid w:val="003A7F6B"/>
    <w:rsid w:val="003B0CCC"/>
    <w:rsid w:val="003B10CC"/>
    <w:rsid w:val="003B1A26"/>
    <w:rsid w:val="003B1CA5"/>
    <w:rsid w:val="003B2A10"/>
    <w:rsid w:val="003B351B"/>
    <w:rsid w:val="003B45A8"/>
    <w:rsid w:val="003B4F86"/>
    <w:rsid w:val="003B5AF9"/>
    <w:rsid w:val="003B6161"/>
    <w:rsid w:val="003B6818"/>
    <w:rsid w:val="003C146B"/>
    <w:rsid w:val="003C24CE"/>
    <w:rsid w:val="003C2C7B"/>
    <w:rsid w:val="003C3089"/>
    <w:rsid w:val="003C5233"/>
    <w:rsid w:val="003C5648"/>
    <w:rsid w:val="003C6509"/>
    <w:rsid w:val="003C6A73"/>
    <w:rsid w:val="003C6D57"/>
    <w:rsid w:val="003C72B4"/>
    <w:rsid w:val="003D007F"/>
    <w:rsid w:val="003D4428"/>
    <w:rsid w:val="003D45C5"/>
    <w:rsid w:val="003D4920"/>
    <w:rsid w:val="003D49D5"/>
    <w:rsid w:val="003D5313"/>
    <w:rsid w:val="003D5A93"/>
    <w:rsid w:val="003D600C"/>
    <w:rsid w:val="003D6554"/>
    <w:rsid w:val="003D65F7"/>
    <w:rsid w:val="003D68E4"/>
    <w:rsid w:val="003D714D"/>
    <w:rsid w:val="003D7ADA"/>
    <w:rsid w:val="003E003E"/>
    <w:rsid w:val="003E07E0"/>
    <w:rsid w:val="003E0C6D"/>
    <w:rsid w:val="003E1260"/>
    <w:rsid w:val="003E2425"/>
    <w:rsid w:val="003E2513"/>
    <w:rsid w:val="003E2FE5"/>
    <w:rsid w:val="003E3C50"/>
    <w:rsid w:val="003E400B"/>
    <w:rsid w:val="003E4932"/>
    <w:rsid w:val="003E5180"/>
    <w:rsid w:val="003E5F00"/>
    <w:rsid w:val="003E6A2D"/>
    <w:rsid w:val="003E790F"/>
    <w:rsid w:val="003E7B04"/>
    <w:rsid w:val="003E7CB0"/>
    <w:rsid w:val="003F0CE1"/>
    <w:rsid w:val="003F0D27"/>
    <w:rsid w:val="003F1930"/>
    <w:rsid w:val="003F1BDB"/>
    <w:rsid w:val="003F1F78"/>
    <w:rsid w:val="003F398E"/>
    <w:rsid w:val="003F4CFC"/>
    <w:rsid w:val="003F547F"/>
    <w:rsid w:val="003F5C62"/>
    <w:rsid w:val="003F750F"/>
    <w:rsid w:val="003F7532"/>
    <w:rsid w:val="003F792D"/>
    <w:rsid w:val="00400131"/>
    <w:rsid w:val="00400788"/>
    <w:rsid w:val="004009BF"/>
    <w:rsid w:val="00400D5D"/>
    <w:rsid w:val="00401C9B"/>
    <w:rsid w:val="00401FC7"/>
    <w:rsid w:val="00402A09"/>
    <w:rsid w:val="00402BB3"/>
    <w:rsid w:val="004034E0"/>
    <w:rsid w:val="00404358"/>
    <w:rsid w:val="00404B50"/>
    <w:rsid w:val="00404B5E"/>
    <w:rsid w:val="00404CC7"/>
    <w:rsid w:val="00405162"/>
    <w:rsid w:val="004052E2"/>
    <w:rsid w:val="00406512"/>
    <w:rsid w:val="0040670B"/>
    <w:rsid w:val="00407407"/>
    <w:rsid w:val="0040747D"/>
    <w:rsid w:val="0041034A"/>
    <w:rsid w:val="00410C4E"/>
    <w:rsid w:val="0041324B"/>
    <w:rsid w:val="00413AC6"/>
    <w:rsid w:val="00413AFE"/>
    <w:rsid w:val="0041405D"/>
    <w:rsid w:val="004159A1"/>
    <w:rsid w:val="00415C3C"/>
    <w:rsid w:val="004161E1"/>
    <w:rsid w:val="0041634F"/>
    <w:rsid w:val="004167D4"/>
    <w:rsid w:val="0041717C"/>
    <w:rsid w:val="0042037D"/>
    <w:rsid w:val="00421878"/>
    <w:rsid w:val="00422BF9"/>
    <w:rsid w:val="0042573E"/>
    <w:rsid w:val="00426694"/>
    <w:rsid w:val="00426FF0"/>
    <w:rsid w:val="00427289"/>
    <w:rsid w:val="004306D1"/>
    <w:rsid w:val="004308F8"/>
    <w:rsid w:val="00432269"/>
    <w:rsid w:val="00433709"/>
    <w:rsid w:val="00435571"/>
    <w:rsid w:val="004360D0"/>
    <w:rsid w:val="004377B6"/>
    <w:rsid w:val="004416E4"/>
    <w:rsid w:val="00441A8D"/>
    <w:rsid w:val="00441CD1"/>
    <w:rsid w:val="00442012"/>
    <w:rsid w:val="00442CFA"/>
    <w:rsid w:val="00443398"/>
    <w:rsid w:val="004435E5"/>
    <w:rsid w:val="00444F73"/>
    <w:rsid w:val="004458F0"/>
    <w:rsid w:val="00445A9F"/>
    <w:rsid w:val="00445E46"/>
    <w:rsid w:val="004465F5"/>
    <w:rsid w:val="00446EF1"/>
    <w:rsid w:val="00450097"/>
    <w:rsid w:val="00451172"/>
    <w:rsid w:val="004517D5"/>
    <w:rsid w:val="004547D0"/>
    <w:rsid w:val="00454AA0"/>
    <w:rsid w:val="004551C4"/>
    <w:rsid w:val="00455432"/>
    <w:rsid w:val="004554CF"/>
    <w:rsid w:val="00455696"/>
    <w:rsid w:val="004562A5"/>
    <w:rsid w:val="00457B28"/>
    <w:rsid w:val="0046042C"/>
    <w:rsid w:val="0046091E"/>
    <w:rsid w:val="00460B7F"/>
    <w:rsid w:val="004615B5"/>
    <w:rsid w:val="00462464"/>
    <w:rsid w:val="004625C3"/>
    <w:rsid w:val="004629D1"/>
    <w:rsid w:val="004645A1"/>
    <w:rsid w:val="0046509C"/>
    <w:rsid w:val="0046682E"/>
    <w:rsid w:val="00467910"/>
    <w:rsid w:val="004710F3"/>
    <w:rsid w:val="004715D6"/>
    <w:rsid w:val="0047166B"/>
    <w:rsid w:val="00471DC7"/>
    <w:rsid w:val="00472117"/>
    <w:rsid w:val="0047225B"/>
    <w:rsid w:val="00472F78"/>
    <w:rsid w:val="00473239"/>
    <w:rsid w:val="004740B8"/>
    <w:rsid w:val="004743B9"/>
    <w:rsid w:val="004752F2"/>
    <w:rsid w:val="00475F4B"/>
    <w:rsid w:val="00477330"/>
    <w:rsid w:val="00477376"/>
    <w:rsid w:val="00477A04"/>
    <w:rsid w:val="004800DD"/>
    <w:rsid w:val="0048105B"/>
    <w:rsid w:val="004810AB"/>
    <w:rsid w:val="00482DFB"/>
    <w:rsid w:val="00482FD1"/>
    <w:rsid w:val="004833C4"/>
    <w:rsid w:val="0048398D"/>
    <w:rsid w:val="00483BBD"/>
    <w:rsid w:val="00484328"/>
    <w:rsid w:val="004852F6"/>
    <w:rsid w:val="0048534C"/>
    <w:rsid w:val="00485DB0"/>
    <w:rsid w:val="004862F9"/>
    <w:rsid w:val="00486AA6"/>
    <w:rsid w:val="00487287"/>
    <w:rsid w:val="00490D32"/>
    <w:rsid w:val="00491C41"/>
    <w:rsid w:val="004932B0"/>
    <w:rsid w:val="0049464E"/>
    <w:rsid w:val="004952EB"/>
    <w:rsid w:val="004964E3"/>
    <w:rsid w:val="00496538"/>
    <w:rsid w:val="0049667E"/>
    <w:rsid w:val="0049686F"/>
    <w:rsid w:val="004976BD"/>
    <w:rsid w:val="00497F09"/>
    <w:rsid w:val="004A31EB"/>
    <w:rsid w:val="004A337C"/>
    <w:rsid w:val="004A3771"/>
    <w:rsid w:val="004A39EA"/>
    <w:rsid w:val="004A3A39"/>
    <w:rsid w:val="004A476E"/>
    <w:rsid w:val="004A6DEC"/>
    <w:rsid w:val="004A6DFE"/>
    <w:rsid w:val="004A7664"/>
    <w:rsid w:val="004B18AB"/>
    <w:rsid w:val="004B2256"/>
    <w:rsid w:val="004B270A"/>
    <w:rsid w:val="004B37B8"/>
    <w:rsid w:val="004B3D5C"/>
    <w:rsid w:val="004B41F8"/>
    <w:rsid w:val="004B4259"/>
    <w:rsid w:val="004B476D"/>
    <w:rsid w:val="004B4A5C"/>
    <w:rsid w:val="004B4A89"/>
    <w:rsid w:val="004B5AA0"/>
    <w:rsid w:val="004B6752"/>
    <w:rsid w:val="004B6A69"/>
    <w:rsid w:val="004B78BC"/>
    <w:rsid w:val="004C1973"/>
    <w:rsid w:val="004C1CDA"/>
    <w:rsid w:val="004C36D1"/>
    <w:rsid w:val="004C435F"/>
    <w:rsid w:val="004C45CA"/>
    <w:rsid w:val="004C496F"/>
    <w:rsid w:val="004C4BE1"/>
    <w:rsid w:val="004C6ABF"/>
    <w:rsid w:val="004D0014"/>
    <w:rsid w:val="004D0DE6"/>
    <w:rsid w:val="004D191D"/>
    <w:rsid w:val="004D2838"/>
    <w:rsid w:val="004D2B84"/>
    <w:rsid w:val="004D3580"/>
    <w:rsid w:val="004D35EA"/>
    <w:rsid w:val="004D3730"/>
    <w:rsid w:val="004D3F9B"/>
    <w:rsid w:val="004D4C7A"/>
    <w:rsid w:val="004D4D22"/>
    <w:rsid w:val="004D5267"/>
    <w:rsid w:val="004D5B71"/>
    <w:rsid w:val="004E0657"/>
    <w:rsid w:val="004E11D5"/>
    <w:rsid w:val="004E1379"/>
    <w:rsid w:val="004E26B9"/>
    <w:rsid w:val="004E2ACF"/>
    <w:rsid w:val="004E3613"/>
    <w:rsid w:val="004E3748"/>
    <w:rsid w:val="004E4102"/>
    <w:rsid w:val="004E4DFC"/>
    <w:rsid w:val="004E66A1"/>
    <w:rsid w:val="004E6B28"/>
    <w:rsid w:val="004E78A3"/>
    <w:rsid w:val="004E7E5C"/>
    <w:rsid w:val="004F0326"/>
    <w:rsid w:val="004F33BA"/>
    <w:rsid w:val="004F39CA"/>
    <w:rsid w:val="004F4EB6"/>
    <w:rsid w:val="004F66DE"/>
    <w:rsid w:val="004F735A"/>
    <w:rsid w:val="00500898"/>
    <w:rsid w:val="00500D92"/>
    <w:rsid w:val="00502AD0"/>
    <w:rsid w:val="00504790"/>
    <w:rsid w:val="00505331"/>
    <w:rsid w:val="00506455"/>
    <w:rsid w:val="00506CCB"/>
    <w:rsid w:val="00510593"/>
    <w:rsid w:val="00511C5A"/>
    <w:rsid w:val="00511FD3"/>
    <w:rsid w:val="00513E89"/>
    <w:rsid w:val="0051401A"/>
    <w:rsid w:val="005148C2"/>
    <w:rsid w:val="00514BE0"/>
    <w:rsid w:val="00514BEE"/>
    <w:rsid w:val="00515C01"/>
    <w:rsid w:val="005164F4"/>
    <w:rsid w:val="00516B64"/>
    <w:rsid w:val="00516CF4"/>
    <w:rsid w:val="00516DB6"/>
    <w:rsid w:val="00517E78"/>
    <w:rsid w:val="0052055D"/>
    <w:rsid w:val="0052106C"/>
    <w:rsid w:val="0052181D"/>
    <w:rsid w:val="005220E7"/>
    <w:rsid w:val="0052289B"/>
    <w:rsid w:val="00522AFA"/>
    <w:rsid w:val="00523893"/>
    <w:rsid w:val="00524056"/>
    <w:rsid w:val="00525DB0"/>
    <w:rsid w:val="00526C08"/>
    <w:rsid w:val="005275D7"/>
    <w:rsid w:val="0052798D"/>
    <w:rsid w:val="00527BBB"/>
    <w:rsid w:val="00527E43"/>
    <w:rsid w:val="00530122"/>
    <w:rsid w:val="005308FF"/>
    <w:rsid w:val="0053159C"/>
    <w:rsid w:val="00531660"/>
    <w:rsid w:val="005318A6"/>
    <w:rsid w:val="00533024"/>
    <w:rsid w:val="005333BA"/>
    <w:rsid w:val="00534153"/>
    <w:rsid w:val="00534A2A"/>
    <w:rsid w:val="00534DF8"/>
    <w:rsid w:val="0053517B"/>
    <w:rsid w:val="005379F3"/>
    <w:rsid w:val="00537ED3"/>
    <w:rsid w:val="005401FE"/>
    <w:rsid w:val="005406A0"/>
    <w:rsid w:val="00540D28"/>
    <w:rsid w:val="00544BAD"/>
    <w:rsid w:val="005517F6"/>
    <w:rsid w:val="00552247"/>
    <w:rsid w:val="00552609"/>
    <w:rsid w:val="005534EB"/>
    <w:rsid w:val="005569E3"/>
    <w:rsid w:val="00556BDB"/>
    <w:rsid w:val="00561719"/>
    <w:rsid w:val="005642A0"/>
    <w:rsid w:val="00565DB3"/>
    <w:rsid w:val="00566B44"/>
    <w:rsid w:val="00567C16"/>
    <w:rsid w:val="00570A9B"/>
    <w:rsid w:val="00570C99"/>
    <w:rsid w:val="00572559"/>
    <w:rsid w:val="005726B2"/>
    <w:rsid w:val="00572B6F"/>
    <w:rsid w:val="00572DAF"/>
    <w:rsid w:val="00573E6F"/>
    <w:rsid w:val="0057417F"/>
    <w:rsid w:val="00574BF3"/>
    <w:rsid w:val="00575FB0"/>
    <w:rsid w:val="00576118"/>
    <w:rsid w:val="00576E9C"/>
    <w:rsid w:val="00576F9B"/>
    <w:rsid w:val="00577449"/>
    <w:rsid w:val="00577C17"/>
    <w:rsid w:val="005800D0"/>
    <w:rsid w:val="005805DB"/>
    <w:rsid w:val="005809CB"/>
    <w:rsid w:val="00580EDC"/>
    <w:rsid w:val="00580F81"/>
    <w:rsid w:val="005842E2"/>
    <w:rsid w:val="0058452B"/>
    <w:rsid w:val="0058474C"/>
    <w:rsid w:val="005854B8"/>
    <w:rsid w:val="00585A7E"/>
    <w:rsid w:val="00586895"/>
    <w:rsid w:val="0058770F"/>
    <w:rsid w:val="005879CF"/>
    <w:rsid w:val="00587CB9"/>
    <w:rsid w:val="00587D01"/>
    <w:rsid w:val="00590482"/>
    <w:rsid w:val="005910A8"/>
    <w:rsid w:val="00591712"/>
    <w:rsid w:val="00592070"/>
    <w:rsid w:val="00592465"/>
    <w:rsid w:val="00593CF5"/>
    <w:rsid w:val="005954B0"/>
    <w:rsid w:val="00595829"/>
    <w:rsid w:val="00596602"/>
    <w:rsid w:val="00596FEE"/>
    <w:rsid w:val="0059796D"/>
    <w:rsid w:val="005A022A"/>
    <w:rsid w:val="005A04B5"/>
    <w:rsid w:val="005A065C"/>
    <w:rsid w:val="005A0ECB"/>
    <w:rsid w:val="005A11A4"/>
    <w:rsid w:val="005A1641"/>
    <w:rsid w:val="005A2D75"/>
    <w:rsid w:val="005A2EA6"/>
    <w:rsid w:val="005A5F5C"/>
    <w:rsid w:val="005A6A84"/>
    <w:rsid w:val="005B012D"/>
    <w:rsid w:val="005B20F2"/>
    <w:rsid w:val="005B271C"/>
    <w:rsid w:val="005B4919"/>
    <w:rsid w:val="005B4C38"/>
    <w:rsid w:val="005B5550"/>
    <w:rsid w:val="005B56E2"/>
    <w:rsid w:val="005B5814"/>
    <w:rsid w:val="005B64F9"/>
    <w:rsid w:val="005B6CA5"/>
    <w:rsid w:val="005B74C8"/>
    <w:rsid w:val="005B7884"/>
    <w:rsid w:val="005C2CAD"/>
    <w:rsid w:val="005C3C5F"/>
    <w:rsid w:val="005C481C"/>
    <w:rsid w:val="005C4A24"/>
    <w:rsid w:val="005C4A5A"/>
    <w:rsid w:val="005C4AFC"/>
    <w:rsid w:val="005C5114"/>
    <w:rsid w:val="005C5690"/>
    <w:rsid w:val="005C59BF"/>
    <w:rsid w:val="005C658A"/>
    <w:rsid w:val="005D4447"/>
    <w:rsid w:val="005D48F2"/>
    <w:rsid w:val="005D4B3E"/>
    <w:rsid w:val="005D5389"/>
    <w:rsid w:val="005D5A83"/>
    <w:rsid w:val="005E1B72"/>
    <w:rsid w:val="005E4886"/>
    <w:rsid w:val="005E4BD5"/>
    <w:rsid w:val="005E6F63"/>
    <w:rsid w:val="005E6F6E"/>
    <w:rsid w:val="005E78A5"/>
    <w:rsid w:val="005E7A7E"/>
    <w:rsid w:val="005E7D77"/>
    <w:rsid w:val="005F17D0"/>
    <w:rsid w:val="005F18C3"/>
    <w:rsid w:val="005F311E"/>
    <w:rsid w:val="005F4B46"/>
    <w:rsid w:val="005F4EE5"/>
    <w:rsid w:val="005F6853"/>
    <w:rsid w:val="005F6CC2"/>
    <w:rsid w:val="005F6F1F"/>
    <w:rsid w:val="005F7590"/>
    <w:rsid w:val="005F7BD6"/>
    <w:rsid w:val="005F7CC9"/>
    <w:rsid w:val="005F7D26"/>
    <w:rsid w:val="00601213"/>
    <w:rsid w:val="00602402"/>
    <w:rsid w:val="00603D23"/>
    <w:rsid w:val="00606C5C"/>
    <w:rsid w:val="006076AF"/>
    <w:rsid w:val="00607FF7"/>
    <w:rsid w:val="0061029E"/>
    <w:rsid w:val="0061061B"/>
    <w:rsid w:val="00610E66"/>
    <w:rsid w:val="006112A1"/>
    <w:rsid w:val="00611CE3"/>
    <w:rsid w:val="00611FE1"/>
    <w:rsid w:val="00612358"/>
    <w:rsid w:val="006124E9"/>
    <w:rsid w:val="0061329F"/>
    <w:rsid w:val="00614B2D"/>
    <w:rsid w:val="00615612"/>
    <w:rsid w:val="00616290"/>
    <w:rsid w:val="0061702E"/>
    <w:rsid w:val="0061742E"/>
    <w:rsid w:val="00620986"/>
    <w:rsid w:val="006216B9"/>
    <w:rsid w:val="006217A1"/>
    <w:rsid w:val="00622252"/>
    <w:rsid w:val="00622344"/>
    <w:rsid w:val="006224A1"/>
    <w:rsid w:val="0062357E"/>
    <w:rsid w:val="00623DE1"/>
    <w:rsid w:val="00623F94"/>
    <w:rsid w:val="00624421"/>
    <w:rsid w:val="00625663"/>
    <w:rsid w:val="00625D0F"/>
    <w:rsid w:val="00625DFB"/>
    <w:rsid w:val="006263EF"/>
    <w:rsid w:val="00626E50"/>
    <w:rsid w:val="006275B1"/>
    <w:rsid w:val="00627628"/>
    <w:rsid w:val="006301AF"/>
    <w:rsid w:val="00630280"/>
    <w:rsid w:val="00630592"/>
    <w:rsid w:val="006308E3"/>
    <w:rsid w:val="00631442"/>
    <w:rsid w:val="00631DE6"/>
    <w:rsid w:val="00631FA0"/>
    <w:rsid w:val="00633C20"/>
    <w:rsid w:val="00633D9C"/>
    <w:rsid w:val="00634501"/>
    <w:rsid w:val="0063582E"/>
    <w:rsid w:val="00636B4C"/>
    <w:rsid w:val="00636C91"/>
    <w:rsid w:val="0063737B"/>
    <w:rsid w:val="006375F1"/>
    <w:rsid w:val="006378D2"/>
    <w:rsid w:val="00640493"/>
    <w:rsid w:val="0064056B"/>
    <w:rsid w:val="006407DA"/>
    <w:rsid w:val="00641F98"/>
    <w:rsid w:val="00642946"/>
    <w:rsid w:val="006435DD"/>
    <w:rsid w:val="00644415"/>
    <w:rsid w:val="00645179"/>
    <w:rsid w:val="00647054"/>
    <w:rsid w:val="006500EB"/>
    <w:rsid w:val="006512FF"/>
    <w:rsid w:val="00651AC1"/>
    <w:rsid w:val="006523CB"/>
    <w:rsid w:val="00652AEF"/>
    <w:rsid w:val="00652E00"/>
    <w:rsid w:val="00653AD7"/>
    <w:rsid w:val="00653E87"/>
    <w:rsid w:val="00654227"/>
    <w:rsid w:val="00654544"/>
    <w:rsid w:val="006547AE"/>
    <w:rsid w:val="00654D9F"/>
    <w:rsid w:val="00655794"/>
    <w:rsid w:val="00655C92"/>
    <w:rsid w:val="0066046F"/>
    <w:rsid w:val="00661FFD"/>
    <w:rsid w:val="006624C1"/>
    <w:rsid w:val="0066287E"/>
    <w:rsid w:val="00662D82"/>
    <w:rsid w:val="0066352D"/>
    <w:rsid w:val="0066357D"/>
    <w:rsid w:val="00663AF7"/>
    <w:rsid w:val="00665331"/>
    <w:rsid w:val="00665A2E"/>
    <w:rsid w:val="00665B58"/>
    <w:rsid w:val="00665F72"/>
    <w:rsid w:val="00666CAC"/>
    <w:rsid w:val="00666E41"/>
    <w:rsid w:val="00666F60"/>
    <w:rsid w:val="0066775F"/>
    <w:rsid w:val="00667B6C"/>
    <w:rsid w:val="00667F9F"/>
    <w:rsid w:val="00671014"/>
    <w:rsid w:val="006717C9"/>
    <w:rsid w:val="00672009"/>
    <w:rsid w:val="0067347C"/>
    <w:rsid w:val="0067511E"/>
    <w:rsid w:val="006760AF"/>
    <w:rsid w:val="0067623F"/>
    <w:rsid w:val="00676959"/>
    <w:rsid w:val="006772E3"/>
    <w:rsid w:val="00677433"/>
    <w:rsid w:val="006775F7"/>
    <w:rsid w:val="006806FE"/>
    <w:rsid w:val="006813AC"/>
    <w:rsid w:val="00681905"/>
    <w:rsid w:val="00681BAE"/>
    <w:rsid w:val="0068277E"/>
    <w:rsid w:val="00682894"/>
    <w:rsid w:val="0068392A"/>
    <w:rsid w:val="00683B0D"/>
    <w:rsid w:val="00683DCB"/>
    <w:rsid w:val="00683E92"/>
    <w:rsid w:val="00684081"/>
    <w:rsid w:val="0068489B"/>
    <w:rsid w:val="006856F3"/>
    <w:rsid w:val="00686232"/>
    <w:rsid w:val="00687473"/>
    <w:rsid w:val="00687A11"/>
    <w:rsid w:val="00687CF8"/>
    <w:rsid w:val="00690901"/>
    <w:rsid w:val="00690CCE"/>
    <w:rsid w:val="00690E05"/>
    <w:rsid w:val="006916D5"/>
    <w:rsid w:val="00693982"/>
    <w:rsid w:val="00693BCE"/>
    <w:rsid w:val="006945B1"/>
    <w:rsid w:val="00695765"/>
    <w:rsid w:val="006959BF"/>
    <w:rsid w:val="00695ACB"/>
    <w:rsid w:val="00695E3A"/>
    <w:rsid w:val="00696B71"/>
    <w:rsid w:val="00696D7E"/>
    <w:rsid w:val="006A1690"/>
    <w:rsid w:val="006A1FEE"/>
    <w:rsid w:val="006A2596"/>
    <w:rsid w:val="006A25CD"/>
    <w:rsid w:val="006A481A"/>
    <w:rsid w:val="006A4A2F"/>
    <w:rsid w:val="006A4A3A"/>
    <w:rsid w:val="006A56F9"/>
    <w:rsid w:val="006A5D79"/>
    <w:rsid w:val="006A63A6"/>
    <w:rsid w:val="006A6F6F"/>
    <w:rsid w:val="006A6F7A"/>
    <w:rsid w:val="006A7621"/>
    <w:rsid w:val="006B0603"/>
    <w:rsid w:val="006B0BAD"/>
    <w:rsid w:val="006B0CAF"/>
    <w:rsid w:val="006B3659"/>
    <w:rsid w:val="006B3B24"/>
    <w:rsid w:val="006B426F"/>
    <w:rsid w:val="006B67F0"/>
    <w:rsid w:val="006B69BF"/>
    <w:rsid w:val="006B7CBB"/>
    <w:rsid w:val="006B7ED4"/>
    <w:rsid w:val="006C0F0D"/>
    <w:rsid w:val="006C1489"/>
    <w:rsid w:val="006C191E"/>
    <w:rsid w:val="006C1AE9"/>
    <w:rsid w:val="006C24E0"/>
    <w:rsid w:val="006C2B02"/>
    <w:rsid w:val="006C36BE"/>
    <w:rsid w:val="006C388F"/>
    <w:rsid w:val="006C55C1"/>
    <w:rsid w:val="006C5774"/>
    <w:rsid w:val="006C57B4"/>
    <w:rsid w:val="006C5A8E"/>
    <w:rsid w:val="006C5BBE"/>
    <w:rsid w:val="006C6CA6"/>
    <w:rsid w:val="006C6DD3"/>
    <w:rsid w:val="006D029F"/>
    <w:rsid w:val="006D0E2A"/>
    <w:rsid w:val="006D2423"/>
    <w:rsid w:val="006D287C"/>
    <w:rsid w:val="006D34CB"/>
    <w:rsid w:val="006D3E21"/>
    <w:rsid w:val="006D405B"/>
    <w:rsid w:val="006D48F6"/>
    <w:rsid w:val="006D520A"/>
    <w:rsid w:val="006D536D"/>
    <w:rsid w:val="006D66EB"/>
    <w:rsid w:val="006D6701"/>
    <w:rsid w:val="006D7099"/>
    <w:rsid w:val="006D7239"/>
    <w:rsid w:val="006D7C32"/>
    <w:rsid w:val="006D7E29"/>
    <w:rsid w:val="006E0AD0"/>
    <w:rsid w:val="006E0BF4"/>
    <w:rsid w:val="006E18C3"/>
    <w:rsid w:val="006E2B14"/>
    <w:rsid w:val="006E39AF"/>
    <w:rsid w:val="006E3A4E"/>
    <w:rsid w:val="006E50E5"/>
    <w:rsid w:val="006E6DB8"/>
    <w:rsid w:val="006E7D3A"/>
    <w:rsid w:val="006F05EF"/>
    <w:rsid w:val="006F096C"/>
    <w:rsid w:val="006F26D3"/>
    <w:rsid w:val="006F2B57"/>
    <w:rsid w:val="006F37AF"/>
    <w:rsid w:val="006F3B8B"/>
    <w:rsid w:val="006F6B45"/>
    <w:rsid w:val="006F6FA1"/>
    <w:rsid w:val="006F756E"/>
    <w:rsid w:val="00700B7C"/>
    <w:rsid w:val="007013ED"/>
    <w:rsid w:val="00701F85"/>
    <w:rsid w:val="00703845"/>
    <w:rsid w:val="00703879"/>
    <w:rsid w:val="0070402C"/>
    <w:rsid w:val="007042EF"/>
    <w:rsid w:val="007044DC"/>
    <w:rsid w:val="00705834"/>
    <w:rsid w:val="00705DB0"/>
    <w:rsid w:val="00705E8D"/>
    <w:rsid w:val="0070790B"/>
    <w:rsid w:val="00707EAA"/>
    <w:rsid w:val="00707EE9"/>
    <w:rsid w:val="0071151E"/>
    <w:rsid w:val="00711884"/>
    <w:rsid w:val="0071247F"/>
    <w:rsid w:val="0071354D"/>
    <w:rsid w:val="00713785"/>
    <w:rsid w:val="00713A26"/>
    <w:rsid w:val="00713DD1"/>
    <w:rsid w:val="00714075"/>
    <w:rsid w:val="0071441F"/>
    <w:rsid w:val="00714681"/>
    <w:rsid w:val="0071475E"/>
    <w:rsid w:val="00714ED6"/>
    <w:rsid w:val="0071579E"/>
    <w:rsid w:val="00715D9C"/>
    <w:rsid w:val="007160C0"/>
    <w:rsid w:val="0071640F"/>
    <w:rsid w:val="00717F73"/>
    <w:rsid w:val="00717F75"/>
    <w:rsid w:val="007202ED"/>
    <w:rsid w:val="007205A6"/>
    <w:rsid w:val="00722E32"/>
    <w:rsid w:val="0072314F"/>
    <w:rsid w:val="0072389B"/>
    <w:rsid w:val="007241E1"/>
    <w:rsid w:val="0072450D"/>
    <w:rsid w:val="00724B2E"/>
    <w:rsid w:val="00727698"/>
    <w:rsid w:val="0072797F"/>
    <w:rsid w:val="00727AA6"/>
    <w:rsid w:val="00727B3F"/>
    <w:rsid w:val="00732BCC"/>
    <w:rsid w:val="007331D5"/>
    <w:rsid w:val="00733E31"/>
    <w:rsid w:val="0073522C"/>
    <w:rsid w:val="007359E0"/>
    <w:rsid w:val="00737779"/>
    <w:rsid w:val="00737F02"/>
    <w:rsid w:val="007406CB"/>
    <w:rsid w:val="00740A90"/>
    <w:rsid w:val="00740CD0"/>
    <w:rsid w:val="0074102A"/>
    <w:rsid w:val="00741C8D"/>
    <w:rsid w:val="007427DE"/>
    <w:rsid w:val="0074445A"/>
    <w:rsid w:val="0074753E"/>
    <w:rsid w:val="0075046E"/>
    <w:rsid w:val="00751F6F"/>
    <w:rsid w:val="00753097"/>
    <w:rsid w:val="00753187"/>
    <w:rsid w:val="00753F7C"/>
    <w:rsid w:val="0075401D"/>
    <w:rsid w:val="007561AA"/>
    <w:rsid w:val="00757087"/>
    <w:rsid w:val="007606B8"/>
    <w:rsid w:val="00761169"/>
    <w:rsid w:val="007620C3"/>
    <w:rsid w:val="0076244A"/>
    <w:rsid w:val="007627B2"/>
    <w:rsid w:val="00762874"/>
    <w:rsid w:val="00762AAF"/>
    <w:rsid w:val="00763200"/>
    <w:rsid w:val="00764435"/>
    <w:rsid w:val="007658F1"/>
    <w:rsid w:val="00765A2A"/>
    <w:rsid w:val="00766077"/>
    <w:rsid w:val="0076792E"/>
    <w:rsid w:val="00770069"/>
    <w:rsid w:val="007702DB"/>
    <w:rsid w:val="0077090C"/>
    <w:rsid w:val="00772282"/>
    <w:rsid w:val="00772685"/>
    <w:rsid w:val="00772A1F"/>
    <w:rsid w:val="007733C3"/>
    <w:rsid w:val="007744F0"/>
    <w:rsid w:val="0077457E"/>
    <w:rsid w:val="00774B6F"/>
    <w:rsid w:val="007751D8"/>
    <w:rsid w:val="007766E1"/>
    <w:rsid w:val="00777662"/>
    <w:rsid w:val="00777727"/>
    <w:rsid w:val="00777C0F"/>
    <w:rsid w:val="00777EFF"/>
    <w:rsid w:val="007809A2"/>
    <w:rsid w:val="00780DEC"/>
    <w:rsid w:val="0078112E"/>
    <w:rsid w:val="00781148"/>
    <w:rsid w:val="00782351"/>
    <w:rsid w:val="0078279B"/>
    <w:rsid w:val="00783369"/>
    <w:rsid w:val="00783C80"/>
    <w:rsid w:val="00784F60"/>
    <w:rsid w:val="0078536D"/>
    <w:rsid w:val="007859C3"/>
    <w:rsid w:val="007865AA"/>
    <w:rsid w:val="007865AC"/>
    <w:rsid w:val="007865DC"/>
    <w:rsid w:val="0078672B"/>
    <w:rsid w:val="00786A3D"/>
    <w:rsid w:val="00786C00"/>
    <w:rsid w:val="00786D8A"/>
    <w:rsid w:val="00787E1E"/>
    <w:rsid w:val="007903E2"/>
    <w:rsid w:val="00790CD3"/>
    <w:rsid w:val="0079286F"/>
    <w:rsid w:val="0079364F"/>
    <w:rsid w:val="007960B9"/>
    <w:rsid w:val="007960E9"/>
    <w:rsid w:val="007A01A6"/>
    <w:rsid w:val="007A1673"/>
    <w:rsid w:val="007A2C90"/>
    <w:rsid w:val="007A306B"/>
    <w:rsid w:val="007A3971"/>
    <w:rsid w:val="007A478F"/>
    <w:rsid w:val="007A4D12"/>
    <w:rsid w:val="007A6762"/>
    <w:rsid w:val="007A6832"/>
    <w:rsid w:val="007A6925"/>
    <w:rsid w:val="007A6950"/>
    <w:rsid w:val="007A7692"/>
    <w:rsid w:val="007B0036"/>
    <w:rsid w:val="007B0923"/>
    <w:rsid w:val="007B1F0C"/>
    <w:rsid w:val="007B2187"/>
    <w:rsid w:val="007B59BC"/>
    <w:rsid w:val="007B5B44"/>
    <w:rsid w:val="007B5BAF"/>
    <w:rsid w:val="007B75D2"/>
    <w:rsid w:val="007B7E43"/>
    <w:rsid w:val="007C09F7"/>
    <w:rsid w:val="007C0FCE"/>
    <w:rsid w:val="007C1D01"/>
    <w:rsid w:val="007C1D61"/>
    <w:rsid w:val="007C2ABC"/>
    <w:rsid w:val="007C3288"/>
    <w:rsid w:val="007C4854"/>
    <w:rsid w:val="007C4CD8"/>
    <w:rsid w:val="007C5677"/>
    <w:rsid w:val="007C7721"/>
    <w:rsid w:val="007C797E"/>
    <w:rsid w:val="007C7FBA"/>
    <w:rsid w:val="007D030C"/>
    <w:rsid w:val="007D0497"/>
    <w:rsid w:val="007D0751"/>
    <w:rsid w:val="007D1083"/>
    <w:rsid w:val="007D2394"/>
    <w:rsid w:val="007D3316"/>
    <w:rsid w:val="007D47FB"/>
    <w:rsid w:val="007D4A0D"/>
    <w:rsid w:val="007D6450"/>
    <w:rsid w:val="007D67AA"/>
    <w:rsid w:val="007D6CE9"/>
    <w:rsid w:val="007D700B"/>
    <w:rsid w:val="007E004A"/>
    <w:rsid w:val="007E0405"/>
    <w:rsid w:val="007E0856"/>
    <w:rsid w:val="007E0974"/>
    <w:rsid w:val="007E1305"/>
    <w:rsid w:val="007E4179"/>
    <w:rsid w:val="007E4AF4"/>
    <w:rsid w:val="007E5295"/>
    <w:rsid w:val="007E562C"/>
    <w:rsid w:val="007E59E5"/>
    <w:rsid w:val="007E65C5"/>
    <w:rsid w:val="007E678B"/>
    <w:rsid w:val="007F0355"/>
    <w:rsid w:val="007F0542"/>
    <w:rsid w:val="007F07BF"/>
    <w:rsid w:val="007F0D45"/>
    <w:rsid w:val="007F1085"/>
    <w:rsid w:val="007F177A"/>
    <w:rsid w:val="007F3AB6"/>
    <w:rsid w:val="007F3D0F"/>
    <w:rsid w:val="007F54E2"/>
    <w:rsid w:val="007F5C42"/>
    <w:rsid w:val="007F6342"/>
    <w:rsid w:val="007F6C97"/>
    <w:rsid w:val="007F6E03"/>
    <w:rsid w:val="00800167"/>
    <w:rsid w:val="00800951"/>
    <w:rsid w:val="00800AD5"/>
    <w:rsid w:val="00800FDF"/>
    <w:rsid w:val="008018A3"/>
    <w:rsid w:val="00802C2A"/>
    <w:rsid w:val="0080374D"/>
    <w:rsid w:val="008047EC"/>
    <w:rsid w:val="00806CE9"/>
    <w:rsid w:val="00806E45"/>
    <w:rsid w:val="00807478"/>
    <w:rsid w:val="008078E0"/>
    <w:rsid w:val="00807CB5"/>
    <w:rsid w:val="0081024E"/>
    <w:rsid w:val="0081088E"/>
    <w:rsid w:val="0081137C"/>
    <w:rsid w:val="00811C32"/>
    <w:rsid w:val="00812C87"/>
    <w:rsid w:val="00813CF4"/>
    <w:rsid w:val="008147B6"/>
    <w:rsid w:val="00814935"/>
    <w:rsid w:val="00816945"/>
    <w:rsid w:val="008171EB"/>
    <w:rsid w:val="008202C0"/>
    <w:rsid w:val="00820B5C"/>
    <w:rsid w:val="00821596"/>
    <w:rsid w:val="008217A5"/>
    <w:rsid w:val="00821FD5"/>
    <w:rsid w:val="00822800"/>
    <w:rsid w:val="00823A5E"/>
    <w:rsid w:val="008249A3"/>
    <w:rsid w:val="008257C2"/>
    <w:rsid w:val="008275EE"/>
    <w:rsid w:val="00827624"/>
    <w:rsid w:val="00827901"/>
    <w:rsid w:val="00827A35"/>
    <w:rsid w:val="00831270"/>
    <w:rsid w:val="008314C7"/>
    <w:rsid w:val="00831526"/>
    <w:rsid w:val="0083174F"/>
    <w:rsid w:val="00831881"/>
    <w:rsid w:val="00832492"/>
    <w:rsid w:val="0083273F"/>
    <w:rsid w:val="00833033"/>
    <w:rsid w:val="00834AE8"/>
    <w:rsid w:val="00835178"/>
    <w:rsid w:val="0083550C"/>
    <w:rsid w:val="00835F3F"/>
    <w:rsid w:val="0083687F"/>
    <w:rsid w:val="00840011"/>
    <w:rsid w:val="008401E3"/>
    <w:rsid w:val="00840C24"/>
    <w:rsid w:val="00841DB0"/>
    <w:rsid w:val="0084285A"/>
    <w:rsid w:val="00842A25"/>
    <w:rsid w:val="0084608D"/>
    <w:rsid w:val="00850297"/>
    <w:rsid w:val="00850AD8"/>
    <w:rsid w:val="00851246"/>
    <w:rsid w:val="00851F74"/>
    <w:rsid w:val="00851FBF"/>
    <w:rsid w:val="00852AE8"/>
    <w:rsid w:val="00852ECE"/>
    <w:rsid w:val="0085369B"/>
    <w:rsid w:val="00853785"/>
    <w:rsid w:val="00853865"/>
    <w:rsid w:val="008539C2"/>
    <w:rsid w:val="00853DDF"/>
    <w:rsid w:val="00854D8D"/>
    <w:rsid w:val="00855D5E"/>
    <w:rsid w:val="00855EBA"/>
    <w:rsid w:val="00856ECD"/>
    <w:rsid w:val="008570B3"/>
    <w:rsid w:val="00857A00"/>
    <w:rsid w:val="00857E7A"/>
    <w:rsid w:val="00857F72"/>
    <w:rsid w:val="00861C61"/>
    <w:rsid w:val="0086265B"/>
    <w:rsid w:val="008626C4"/>
    <w:rsid w:val="008628EE"/>
    <w:rsid w:val="00863166"/>
    <w:rsid w:val="00863341"/>
    <w:rsid w:val="00863C5A"/>
    <w:rsid w:val="008644B5"/>
    <w:rsid w:val="008647EF"/>
    <w:rsid w:val="00864D72"/>
    <w:rsid w:val="0086594A"/>
    <w:rsid w:val="00866A96"/>
    <w:rsid w:val="00867115"/>
    <w:rsid w:val="00867AF0"/>
    <w:rsid w:val="00870868"/>
    <w:rsid w:val="00871BF5"/>
    <w:rsid w:val="008728EF"/>
    <w:rsid w:val="00873691"/>
    <w:rsid w:val="008743EF"/>
    <w:rsid w:val="00874F7D"/>
    <w:rsid w:val="0087542C"/>
    <w:rsid w:val="008756E2"/>
    <w:rsid w:val="00876164"/>
    <w:rsid w:val="008761FC"/>
    <w:rsid w:val="00876254"/>
    <w:rsid w:val="00876D04"/>
    <w:rsid w:val="00877C01"/>
    <w:rsid w:val="00880C04"/>
    <w:rsid w:val="00880C49"/>
    <w:rsid w:val="00881120"/>
    <w:rsid w:val="00881F84"/>
    <w:rsid w:val="00882827"/>
    <w:rsid w:val="0088303B"/>
    <w:rsid w:val="00883C2A"/>
    <w:rsid w:val="00883D8A"/>
    <w:rsid w:val="0088508B"/>
    <w:rsid w:val="00886720"/>
    <w:rsid w:val="00886853"/>
    <w:rsid w:val="00886A3B"/>
    <w:rsid w:val="00890780"/>
    <w:rsid w:val="0089191F"/>
    <w:rsid w:val="008923B9"/>
    <w:rsid w:val="00894873"/>
    <w:rsid w:val="00894BCB"/>
    <w:rsid w:val="00895783"/>
    <w:rsid w:val="00895786"/>
    <w:rsid w:val="00895F08"/>
    <w:rsid w:val="00896B0E"/>
    <w:rsid w:val="008973A5"/>
    <w:rsid w:val="008A0A6F"/>
    <w:rsid w:val="008A10AC"/>
    <w:rsid w:val="008A3090"/>
    <w:rsid w:val="008A3EE6"/>
    <w:rsid w:val="008A4C9B"/>
    <w:rsid w:val="008A58D2"/>
    <w:rsid w:val="008A64EB"/>
    <w:rsid w:val="008A748C"/>
    <w:rsid w:val="008A777D"/>
    <w:rsid w:val="008B1ECE"/>
    <w:rsid w:val="008B3829"/>
    <w:rsid w:val="008B4483"/>
    <w:rsid w:val="008B4C74"/>
    <w:rsid w:val="008B4F2B"/>
    <w:rsid w:val="008B552B"/>
    <w:rsid w:val="008B554F"/>
    <w:rsid w:val="008B69A1"/>
    <w:rsid w:val="008B6C0D"/>
    <w:rsid w:val="008B75A1"/>
    <w:rsid w:val="008C1501"/>
    <w:rsid w:val="008C17EE"/>
    <w:rsid w:val="008C1A23"/>
    <w:rsid w:val="008C2821"/>
    <w:rsid w:val="008C2D4F"/>
    <w:rsid w:val="008C3067"/>
    <w:rsid w:val="008C5114"/>
    <w:rsid w:val="008C5623"/>
    <w:rsid w:val="008C593A"/>
    <w:rsid w:val="008C5B98"/>
    <w:rsid w:val="008C71F8"/>
    <w:rsid w:val="008C73E7"/>
    <w:rsid w:val="008C7785"/>
    <w:rsid w:val="008D05C0"/>
    <w:rsid w:val="008D0CF2"/>
    <w:rsid w:val="008D1507"/>
    <w:rsid w:val="008D176F"/>
    <w:rsid w:val="008D2344"/>
    <w:rsid w:val="008D2AAF"/>
    <w:rsid w:val="008D3339"/>
    <w:rsid w:val="008D43EA"/>
    <w:rsid w:val="008D62D8"/>
    <w:rsid w:val="008D6583"/>
    <w:rsid w:val="008D6EE9"/>
    <w:rsid w:val="008D73B2"/>
    <w:rsid w:val="008D7BB7"/>
    <w:rsid w:val="008E0C66"/>
    <w:rsid w:val="008E1039"/>
    <w:rsid w:val="008E1574"/>
    <w:rsid w:val="008E18FE"/>
    <w:rsid w:val="008E1AA9"/>
    <w:rsid w:val="008E2421"/>
    <w:rsid w:val="008E3DDF"/>
    <w:rsid w:val="008E3DE8"/>
    <w:rsid w:val="008E4278"/>
    <w:rsid w:val="008E4FED"/>
    <w:rsid w:val="008E5DC1"/>
    <w:rsid w:val="008E7804"/>
    <w:rsid w:val="008F06CC"/>
    <w:rsid w:val="008F088D"/>
    <w:rsid w:val="008F171D"/>
    <w:rsid w:val="008F3AA0"/>
    <w:rsid w:val="008F3B15"/>
    <w:rsid w:val="008F51ED"/>
    <w:rsid w:val="008F51F0"/>
    <w:rsid w:val="008F5201"/>
    <w:rsid w:val="008F636E"/>
    <w:rsid w:val="008F68AD"/>
    <w:rsid w:val="0090166A"/>
    <w:rsid w:val="00901874"/>
    <w:rsid w:val="009025E3"/>
    <w:rsid w:val="00903B7C"/>
    <w:rsid w:val="00904C9C"/>
    <w:rsid w:val="00905077"/>
    <w:rsid w:val="009050BE"/>
    <w:rsid w:val="009065CF"/>
    <w:rsid w:val="0090695B"/>
    <w:rsid w:val="00907D5D"/>
    <w:rsid w:val="009105F0"/>
    <w:rsid w:val="009110B3"/>
    <w:rsid w:val="0091140C"/>
    <w:rsid w:val="00911DD2"/>
    <w:rsid w:val="00912DAC"/>
    <w:rsid w:val="009137C1"/>
    <w:rsid w:val="009149E5"/>
    <w:rsid w:val="009157C5"/>
    <w:rsid w:val="00915BB6"/>
    <w:rsid w:val="009179C7"/>
    <w:rsid w:val="00917A84"/>
    <w:rsid w:val="00917C20"/>
    <w:rsid w:val="00920295"/>
    <w:rsid w:val="00922794"/>
    <w:rsid w:val="009246CF"/>
    <w:rsid w:val="00924C76"/>
    <w:rsid w:val="009266A9"/>
    <w:rsid w:val="00926851"/>
    <w:rsid w:val="00926C3C"/>
    <w:rsid w:val="00926D0D"/>
    <w:rsid w:val="00927103"/>
    <w:rsid w:val="009272EB"/>
    <w:rsid w:val="0092787A"/>
    <w:rsid w:val="009303D3"/>
    <w:rsid w:val="00930705"/>
    <w:rsid w:val="00930E7B"/>
    <w:rsid w:val="009335C3"/>
    <w:rsid w:val="009349BF"/>
    <w:rsid w:val="00934FEF"/>
    <w:rsid w:val="00935BF7"/>
    <w:rsid w:val="009377C7"/>
    <w:rsid w:val="009379D8"/>
    <w:rsid w:val="00937B04"/>
    <w:rsid w:val="00937B81"/>
    <w:rsid w:val="009413B9"/>
    <w:rsid w:val="00941E7C"/>
    <w:rsid w:val="00943146"/>
    <w:rsid w:val="00945E04"/>
    <w:rsid w:val="009500F7"/>
    <w:rsid w:val="009506D5"/>
    <w:rsid w:val="00951321"/>
    <w:rsid w:val="00951AC0"/>
    <w:rsid w:val="009530A5"/>
    <w:rsid w:val="0095337A"/>
    <w:rsid w:val="00953AD9"/>
    <w:rsid w:val="00954153"/>
    <w:rsid w:val="00954396"/>
    <w:rsid w:val="0095478A"/>
    <w:rsid w:val="009560FF"/>
    <w:rsid w:val="0095695C"/>
    <w:rsid w:val="00956B6D"/>
    <w:rsid w:val="00957FBE"/>
    <w:rsid w:val="00960158"/>
    <w:rsid w:val="0096094B"/>
    <w:rsid w:val="00960E93"/>
    <w:rsid w:val="0096173A"/>
    <w:rsid w:val="00962A76"/>
    <w:rsid w:val="009634F0"/>
    <w:rsid w:val="00963538"/>
    <w:rsid w:val="00963FC4"/>
    <w:rsid w:val="009645C7"/>
    <w:rsid w:val="0096468D"/>
    <w:rsid w:val="00964DD4"/>
    <w:rsid w:val="0096622C"/>
    <w:rsid w:val="00966953"/>
    <w:rsid w:val="00966EB5"/>
    <w:rsid w:val="00967702"/>
    <w:rsid w:val="009702D3"/>
    <w:rsid w:val="00971056"/>
    <w:rsid w:val="0097161B"/>
    <w:rsid w:val="009724E2"/>
    <w:rsid w:val="00973DDE"/>
    <w:rsid w:val="00974D64"/>
    <w:rsid w:val="00975652"/>
    <w:rsid w:val="009759AE"/>
    <w:rsid w:val="009768F7"/>
    <w:rsid w:val="00977908"/>
    <w:rsid w:val="00977C9C"/>
    <w:rsid w:val="009801DD"/>
    <w:rsid w:val="00980D36"/>
    <w:rsid w:val="00980E72"/>
    <w:rsid w:val="0098149D"/>
    <w:rsid w:val="0098151E"/>
    <w:rsid w:val="00981981"/>
    <w:rsid w:val="00982132"/>
    <w:rsid w:val="00982349"/>
    <w:rsid w:val="009836BA"/>
    <w:rsid w:val="00983804"/>
    <w:rsid w:val="00984659"/>
    <w:rsid w:val="009856BE"/>
    <w:rsid w:val="00985A09"/>
    <w:rsid w:val="00986B0E"/>
    <w:rsid w:val="00990C68"/>
    <w:rsid w:val="00990F79"/>
    <w:rsid w:val="0099111B"/>
    <w:rsid w:val="0099287A"/>
    <w:rsid w:val="009932BB"/>
    <w:rsid w:val="00993529"/>
    <w:rsid w:val="00993806"/>
    <w:rsid w:val="00993884"/>
    <w:rsid w:val="00993FF2"/>
    <w:rsid w:val="009950B4"/>
    <w:rsid w:val="009955E0"/>
    <w:rsid w:val="009971A4"/>
    <w:rsid w:val="009973CB"/>
    <w:rsid w:val="00997AFB"/>
    <w:rsid w:val="009A05D4"/>
    <w:rsid w:val="009A0A27"/>
    <w:rsid w:val="009A1993"/>
    <w:rsid w:val="009A33CA"/>
    <w:rsid w:val="009A3546"/>
    <w:rsid w:val="009A4806"/>
    <w:rsid w:val="009A483D"/>
    <w:rsid w:val="009A5605"/>
    <w:rsid w:val="009A6446"/>
    <w:rsid w:val="009A7C95"/>
    <w:rsid w:val="009B0F6F"/>
    <w:rsid w:val="009B3275"/>
    <w:rsid w:val="009B3413"/>
    <w:rsid w:val="009B3514"/>
    <w:rsid w:val="009B559B"/>
    <w:rsid w:val="009B5984"/>
    <w:rsid w:val="009B5C24"/>
    <w:rsid w:val="009B6311"/>
    <w:rsid w:val="009B694A"/>
    <w:rsid w:val="009B6CD9"/>
    <w:rsid w:val="009C2929"/>
    <w:rsid w:val="009C2EDF"/>
    <w:rsid w:val="009C4D38"/>
    <w:rsid w:val="009C6792"/>
    <w:rsid w:val="009C688C"/>
    <w:rsid w:val="009C6B67"/>
    <w:rsid w:val="009C6B68"/>
    <w:rsid w:val="009C6C78"/>
    <w:rsid w:val="009C7499"/>
    <w:rsid w:val="009D07C6"/>
    <w:rsid w:val="009D0E9F"/>
    <w:rsid w:val="009D19CD"/>
    <w:rsid w:val="009D1C5A"/>
    <w:rsid w:val="009D379C"/>
    <w:rsid w:val="009D3AB5"/>
    <w:rsid w:val="009D4724"/>
    <w:rsid w:val="009D4CAC"/>
    <w:rsid w:val="009D5157"/>
    <w:rsid w:val="009D6C8C"/>
    <w:rsid w:val="009D79CD"/>
    <w:rsid w:val="009E009D"/>
    <w:rsid w:val="009E04B7"/>
    <w:rsid w:val="009E06BD"/>
    <w:rsid w:val="009E0951"/>
    <w:rsid w:val="009E3C6A"/>
    <w:rsid w:val="009E3EB8"/>
    <w:rsid w:val="009E4DAA"/>
    <w:rsid w:val="009E537C"/>
    <w:rsid w:val="009E57D6"/>
    <w:rsid w:val="009F02D4"/>
    <w:rsid w:val="009F090E"/>
    <w:rsid w:val="009F0BC6"/>
    <w:rsid w:val="009F29AA"/>
    <w:rsid w:val="009F2F86"/>
    <w:rsid w:val="009F3581"/>
    <w:rsid w:val="009F39EC"/>
    <w:rsid w:val="009F3B6E"/>
    <w:rsid w:val="009F4353"/>
    <w:rsid w:val="009F4C3F"/>
    <w:rsid w:val="009F4DC2"/>
    <w:rsid w:val="009F58FA"/>
    <w:rsid w:val="009F5CA1"/>
    <w:rsid w:val="009F6055"/>
    <w:rsid w:val="009F6595"/>
    <w:rsid w:val="009F7088"/>
    <w:rsid w:val="009F70BD"/>
    <w:rsid w:val="009F79AD"/>
    <w:rsid w:val="00A0011C"/>
    <w:rsid w:val="00A00AE3"/>
    <w:rsid w:val="00A00BB3"/>
    <w:rsid w:val="00A01B38"/>
    <w:rsid w:val="00A01F08"/>
    <w:rsid w:val="00A02378"/>
    <w:rsid w:val="00A0255D"/>
    <w:rsid w:val="00A03084"/>
    <w:rsid w:val="00A0377F"/>
    <w:rsid w:val="00A037A1"/>
    <w:rsid w:val="00A04FD7"/>
    <w:rsid w:val="00A05AD6"/>
    <w:rsid w:val="00A065E3"/>
    <w:rsid w:val="00A06DBF"/>
    <w:rsid w:val="00A07BF7"/>
    <w:rsid w:val="00A10078"/>
    <w:rsid w:val="00A10B46"/>
    <w:rsid w:val="00A10C19"/>
    <w:rsid w:val="00A118E4"/>
    <w:rsid w:val="00A123BE"/>
    <w:rsid w:val="00A12B41"/>
    <w:rsid w:val="00A12F7E"/>
    <w:rsid w:val="00A13C53"/>
    <w:rsid w:val="00A14A8E"/>
    <w:rsid w:val="00A14F5E"/>
    <w:rsid w:val="00A15284"/>
    <w:rsid w:val="00A152F7"/>
    <w:rsid w:val="00A157A1"/>
    <w:rsid w:val="00A16A4B"/>
    <w:rsid w:val="00A16BAD"/>
    <w:rsid w:val="00A17BE1"/>
    <w:rsid w:val="00A2279A"/>
    <w:rsid w:val="00A227F3"/>
    <w:rsid w:val="00A22AB9"/>
    <w:rsid w:val="00A2343D"/>
    <w:rsid w:val="00A23689"/>
    <w:rsid w:val="00A23A4F"/>
    <w:rsid w:val="00A2477A"/>
    <w:rsid w:val="00A250C1"/>
    <w:rsid w:val="00A254FD"/>
    <w:rsid w:val="00A25EE6"/>
    <w:rsid w:val="00A26328"/>
    <w:rsid w:val="00A26900"/>
    <w:rsid w:val="00A26A95"/>
    <w:rsid w:val="00A27362"/>
    <w:rsid w:val="00A2782C"/>
    <w:rsid w:val="00A27D1B"/>
    <w:rsid w:val="00A309C1"/>
    <w:rsid w:val="00A315D2"/>
    <w:rsid w:val="00A32D57"/>
    <w:rsid w:val="00A331A0"/>
    <w:rsid w:val="00A33F58"/>
    <w:rsid w:val="00A34086"/>
    <w:rsid w:val="00A342D0"/>
    <w:rsid w:val="00A348CE"/>
    <w:rsid w:val="00A35083"/>
    <w:rsid w:val="00A3530C"/>
    <w:rsid w:val="00A3576D"/>
    <w:rsid w:val="00A365B8"/>
    <w:rsid w:val="00A36A8C"/>
    <w:rsid w:val="00A40167"/>
    <w:rsid w:val="00A422F9"/>
    <w:rsid w:val="00A43503"/>
    <w:rsid w:val="00A435CC"/>
    <w:rsid w:val="00A445F0"/>
    <w:rsid w:val="00A44AA7"/>
    <w:rsid w:val="00A44E07"/>
    <w:rsid w:val="00A4675C"/>
    <w:rsid w:val="00A472B3"/>
    <w:rsid w:val="00A50818"/>
    <w:rsid w:val="00A516A3"/>
    <w:rsid w:val="00A52DB5"/>
    <w:rsid w:val="00A544CE"/>
    <w:rsid w:val="00A55186"/>
    <w:rsid w:val="00A56780"/>
    <w:rsid w:val="00A577FD"/>
    <w:rsid w:val="00A57F4E"/>
    <w:rsid w:val="00A60C4D"/>
    <w:rsid w:val="00A61167"/>
    <w:rsid w:val="00A6151E"/>
    <w:rsid w:val="00A62A77"/>
    <w:rsid w:val="00A634F8"/>
    <w:rsid w:val="00A65D2C"/>
    <w:rsid w:val="00A66C72"/>
    <w:rsid w:val="00A67CDE"/>
    <w:rsid w:val="00A701E0"/>
    <w:rsid w:val="00A7168D"/>
    <w:rsid w:val="00A71CD3"/>
    <w:rsid w:val="00A7243A"/>
    <w:rsid w:val="00A73889"/>
    <w:rsid w:val="00A740D2"/>
    <w:rsid w:val="00A742DA"/>
    <w:rsid w:val="00A74452"/>
    <w:rsid w:val="00A77A21"/>
    <w:rsid w:val="00A81A16"/>
    <w:rsid w:val="00A81EA6"/>
    <w:rsid w:val="00A8231B"/>
    <w:rsid w:val="00A8260B"/>
    <w:rsid w:val="00A82F59"/>
    <w:rsid w:val="00A82F98"/>
    <w:rsid w:val="00A840A3"/>
    <w:rsid w:val="00A842E5"/>
    <w:rsid w:val="00A84448"/>
    <w:rsid w:val="00A84690"/>
    <w:rsid w:val="00A84C7A"/>
    <w:rsid w:val="00A84FC4"/>
    <w:rsid w:val="00A85CE2"/>
    <w:rsid w:val="00A85F65"/>
    <w:rsid w:val="00A860F9"/>
    <w:rsid w:val="00A87207"/>
    <w:rsid w:val="00A879CD"/>
    <w:rsid w:val="00A9246D"/>
    <w:rsid w:val="00A932F7"/>
    <w:rsid w:val="00A9385C"/>
    <w:rsid w:val="00A942E4"/>
    <w:rsid w:val="00A9494C"/>
    <w:rsid w:val="00A95C33"/>
    <w:rsid w:val="00A96472"/>
    <w:rsid w:val="00A9649C"/>
    <w:rsid w:val="00A966C1"/>
    <w:rsid w:val="00A97119"/>
    <w:rsid w:val="00A97809"/>
    <w:rsid w:val="00AA16D7"/>
    <w:rsid w:val="00AA245C"/>
    <w:rsid w:val="00AA46DB"/>
    <w:rsid w:val="00AA5DEF"/>
    <w:rsid w:val="00AA67DC"/>
    <w:rsid w:val="00AA68A4"/>
    <w:rsid w:val="00AA68FE"/>
    <w:rsid w:val="00AB014F"/>
    <w:rsid w:val="00AB1174"/>
    <w:rsid w:val="00AB12EA"/>
    <w:rsid w:val="00AB1BE9"/>
    <w:rsid w:val="00AB35E5"/>
    <w:rsid w:val="00AB394A"/>
    <w:rsid w:val="00AB467E"/>
    <w:rsid w:val="00AB4700"/>
    <w:rsid w:val="00AB50D4"/>
    <w:rsid w:val="00AB56C9"/>
    <w:rsid w:val="00AB5CC1"/>
    <w:rsid w:val="00AB5E65"/>
    <w:rsid w:val="00AB6AED"/>
    <w:rsid w:val="00AC13E7"/>
    <w:rsid w:val="00AC1A48"/>
    <w:rsid w:val="00AC1EAA"/>
    <w:rsid w:val="00AC22EC"/>
    <w:rsid w:val="00AC29BA"/>
    <w:rsid w:val="00AC3708"/>
    <w:rsid w:val="00AC519F"/>
    <w:rsid w:val="00AC559B"/>
    <w:rsid w:val="00AC5EFE"/>
    <w:rsid w:val="00AC71E0"/>
    <w:rsid w:val="00AC7437"/>
    <w:rsid w:val="00AC7677"/>
    <w:rsid w:val="00AD092B"/>
    <w:rsid w:val="00AD0B66"/>
    <w:rsid w:val="00AD1202"/>
    <w:rsid w:val="00AD141F"/>
    <w:rsid w:val="00AD2B16"/>
    <w:rsid w:val="00AD332F"/>
    <w:rsid w:val="00AD3EC6"/>
    <w:rsid w:val="00AD45F9"/>
    <w:rsid w:val="00AD5F82"/>
    <w:rsid w:val="00AD6024"/>
    <w:rsid w:val="00AD616E"/>
    <w:rsid w:val="00AD65C7"/>
    <w:rsid w:val="00AD7823"/>
    <w:rsid w:val="00AD7F07"/>
    <w:rsid w:val="00AE0156"/>
    <w:rsid w:val="00AE13BA"/>
    <w:rsid w:val="00AE1645"/>
    <w:rsid w:val="00AE16C3"/>
    <w:rsid w:val="00AE2BE8"/>
    <w:rsid w:val="00AE2FFE"/>
    <w:rsid w:val="00AE318F"/>
    <w:rsid w:val="00AE34E7"/>
    <w:rsid w:val="00AE3D1B"/>
    <w:rsid w:val="00AE5C45"/>
    <w:rsid w:val="00AE65B3"/>
    <w:rsid w:val="00AE65ED"/>
    <w:rsid w:val="00AE669E"/>
    <w:rsid w:val="00AF14E3"/>
    <w:rsid w:val="00AF2594"/>
    <w:rsid w:val="00AF2A5A"/>
    <w:rsid w:val="00AF582D"/>
    <w:rsid w:val="00AF6223"/>
    <w:rsid w:val="00AF6ABB"/>
    <w:rsid w:val="00B00B65"/>
    <w:rsid w:val="00B00C01"/>
    <w:rsid w:val="00B03859"/>
    <w:rsid w:val="00B03B47"/>
    <w:rsid w:val="00B04BE3"/>
    <w:rsid w:val="00B050CE"/>
    <w:rsid w:val="00B06BB6"/>
    <w:rsid w:val="00B06FD4"/>
    <w:rsid w:val="00B077A5"/>
    <w:rsid w:val="00B10005"/>
    <w:rsid w:val="00B102C1"/>
    <w:rsid w:val="00B104A2"/>
    <w:rsid w:val="00B11452"/>
    <w:rsid w:val="00B1164D"/>
    <w:rsid w:val="00B11DE1"/>
    <w:rsid w:val="00B11F36"/>
    <w:rsid w:val="00B1236A"/>
    <w:rsid w:val="00B135B7"/>
    <w:rsid w:val="00B139E5"/>
    <w:rsid w:val="00B1551D"/>
    <w:rsid w:val="00B15675"/>
    <w:rsid w:val="00B17734"/>
    <w:rsid w:val="00B21CD9"/>
    <w:rsid w:val="00B22249"/>
    <w:rsid w:val="00B23DEC"/>
    <w:rsid w:val="00B245B9"/>
    <w:rsid w:val="00B2466A"/>
    <w:rsid w:val="00B249FB"/>
    <w:rsid w:val="00B267BF"/>
    <w:rsid w:val="00B269EE"/>
    <w:rsid w:val="00B302B5"/>
    <w:rsid w:val="00B31AB2"/>
    <w:rsid w:val="00B31F0F"/>
    <w:rsid w:val="00B3265B"/>
    <w:rsid w:val="00B337EA"/>
    <w:rsid w:val="00B33EE5"/>
    <w:rsid w:val="00B33F76"/>
    <w:rsid w:val="00B342A1"/>
    <w:rsid w:val="00B35BBA"/>
    <w:rsid w:val="00B35D15"/>
    <w:rsid w:val="00B36328"/>
    <w:rsid w:val="00B36775"/>
    <w:rsid w:val="00B36E62"/>
    <w:rsid w:val="00B37993"/>
    <w:rsid w:val="00B40B2A"/>
    <w:rsid w:val="00B41991"/>
    <w:rsid w:val="00B425D1"/>
    <w:rsid w:val="00B426C1"/>
    <w:rsid w:val="00B42995"/>
    <w:rsid w:val="00B42FA9"/>
    <w:rsid w:val="00B430E8"/>
    <w:rsid w:val="00B43E1D"/>
    <w:rsid w:val="00B4403B"/>
    <w:rsid w:val="00B44244"/>
    <w:rsid w:val="00B44707"/>
    <w:rsid w:val="00B45950"/>
    <w:rsid w:val="00B45C7B"/>
    <w:rsid w:val="00B45DBC"/>
    <w:rsid w:val="00B45E11"/>
    <w:rsid w:val="00B46AFB"/>
    <w:rsid w:val="00B50BE8"/>
    <w:rsid w:val="00B51A86"/>
    <w:rsid w:val="00B536AF"/>
    <w:rsid w:val="00B5464E"/>
    <w:rsid w:val="00B54A12"/>
    <w:rsid w:val="00B54AE8"/>
    <w:rsid w:val="00B554FD"/>
    <w:rsid w:val="00B55CEE"/>
    <w:rsid w:val="00B56EB6"/>
    <w:rsid w:val="00B57546"/>
    <w:rsid w:val="00B612CD"/>
    <w:rsid w:val="00B61AFF"/>
    <w:rsid w:val="00B6242B"/>
    <w:rsid w:val="00B62596"/>
    <w:rsid w:val="00B62E76"/>
    <w:rsid w:val="00B6403A"/>
    <w:rsid w:val="00B6439E"/>
    <w:rsid w:val="00B64754"/>
    <w:rsid w:val="00B67547"/>
    <w:rsid w:val="00B70944"/>
    <w:rsid w:val="00B72AE6"/>
    <w:rsid w:val="00B72BB1"/>
    <w:rsid w:val="00B73A79"/>
    <w:rsid w:val="00B73A85"/>
    <w:rsid w:val="00B743DC"/>
    <w:rsid w:val="00B74F59"/>
    <w:rsid w:val="00B75F62"/>
    <w:rsid w:val="00B7638F"/>
    <w:rsid w:val="00B76A63"/>
    <w:rsid w:val="00B76FA3"/>
    <w:rsid w:val="00B81CBC"/>
    <w:rsid w:val="00B8214C"/>
    <w:rsid w:val="00B8219B"/>
    <w:rsid w:val="00B82E9D"/>
    <w:rsid w:val="00B8389E"/>
    <w:rsid w:val="00B83B49"/>
    <w:rsid w:val="00B85333"/>
    <w:rsid w:val="00B867E5"/>
    <w:rsid w:val="00B86B65"/>
    <w:rsid w:val="00B911E2"/>
    <w:rsid w:val="00B957AA"/>
    <w:rsid w:val="00B95DB5"/>
    <w:rsid w:val="00B95E06"/>
    <w:rsid w:val="00B962A1"/>
    <w:rsid w:val="00B96728"/>
    <w:rsid w:val="00B9755F"/>
    <w:rsid w:val="00B978F3"/>
    <w:rsid w:val="00BA0A38"/>
    <w:rsid w:val="00BA2C0D"/>
    <w:rsid w:val="00BA369B"/>
    <w:rsid w:val="00BA46DA"/>
    <w:rsid w:val="00BA4B7C"/>
    <w:rsid w:val="00BA7B3E"/>
    <w:rsid w:val="00BB0C43"/>
    <w:rsid w:val="00BB10B1"/>
    <w:rsid w:val="00BB32E5"/>
    <w:rsid w:val="00BB3A51"/>
    <w:rsid w:val="00BB45C2"/>
    <w:rsid w:val="00BB5CF0"/>
    <w:rsid w:val="00BB6EF5"/>
    <w:rsid w:val="00BB749A"/>
    <w:rsid w:val="00BB7604"/>
    <w:rsid w:val="00BC00AD"/>
    <w:rsid w:val="00BC05A0"/>
    <w:rsid w:val="00BC1383"/>
    <w:rsid w:val="00BC1892"/>
    <w:rsid w:val="00BC1E0B"/>
    <w:rsid w:val="00BC21FD"/>
    <w:rsid w:val="00BC302A"/>
    <w:rsid w:val="00BC34DC"/>
    <w:rsid w:val="00BC3AAD"/>
    <w:rsid w:val="00BC3C2D"/>
    <w:rsid w:val="00BC5C14"/>
    <w:rsid w:val="00BC61B9"/>
    <w:rsid w:val="00BC63B5"/>
    <w:rsid w:val="00BC6E14"/>
    <w:rsid w:val="00BD02DB"/>
    <w:rsid w:val="00BD08C8"/>
    <w:rsid w:val="00BD0A25"/>
    <w:rsid w:val="00BD2951"/>
    <w:rsid w:val="00BD32B7"/>
    <w:rsid w:val="00BD3447"/>
    <w:rsid w:val="00BD4740"/>
    <w:rsid w:val="00BD4B77"/>
    <w:rsid w:val="00BD4F87"/>
    <w:rsid w:val="00BD615D"/>
    <w:rsid w:val="00BD6FB9"/>
    <w:rsid w:val="00BD7A9F"/>
    <w:rsid w:val="00BD7D10"/>
    <w:rsid w:val="00BE0E8A"/>
    <w:rsid w:val="00BE1EC2"/>
    <w:rsid w:val="00BE2008"/>
    <w:rsid w:val="00BE2A82"/>
    <w:rsid w:val="00BE2FBE"/>
    <w:rsid w:val="00BE329B"/>
    <w:rsid w:val="00BE33FE"/>
    <w:rsid w:val="00BE368C"/>
    <w:rsid w:val="00BE5121"/>
    <w:rsid w:val="00BE5913"/>
    <w:rsid w:val="00BE6492"/>
    <w:rsid w:val="00BE6FD4"/>
    <w:rsid w:val="00BE7A6D"/>
    <w:rsid w:val="00BF0206"/>
    <w:rsid w:val="00BF10DA"/>
    <w:rsid w:val="00BF15E6"/>
    <w:rsid w:val="00BF1682"/>
    <w:rsid w:val="00BF234A"/>
    <w:rsid w:val="00BF3932"/>
    <w:rsid w:val="00BF4436"/>
    <w:rsid w:val="00BF7450"/>
    <w:rsid w:val="00BF77E4"/>
    <w:rsid w:val="00BF7CF7"/>
    <w:rsid w:val="00C00AA9"/>
    <w:rsid w:val="00C00E4C"/>
    <w:rsid w:val="00C016DB"/>
    <w:rsid w:val="00C02763"/>
    <w:rsid w:val="00C06046"/>
    <w:rsid w:val="00C06580"/>
    <w:rsid w:val="00C075E4"/>
    <w:rsid w:val="00C10283"/>
    <w:rsid w:val="00C1230A"/>
    <w:rsid w:val="00C12607"/>
    <w:rsid w:val="00C13561"/>
    <w:rsid w:val="00C14095"/>
    <w:rsid w:val="00C157C4"/>
    <w:rsid w:val="00C1590B"/>
    <w:rsid w:val="00C172B8"/>
    <w:rsid w:val="00C172DE"/>
    <w:rsid w:val="00C17995"/>
    <w:rsid w:val="00C201C4"/>
    <w:rsid w:val="00C204CA"/>
    <w:rsid w:val="00C222A4"/>
    <w:rsid w:val="00C22599"/>
    <w:rsid w:val="00C2397E"/>
    <w:rsid w:val="00C23CC7"/>
    <w:rsid w:val="00C246A2"/>
    <w:rsid w:val="00C25BE1"/>
    <w:rsid w:val="00C2612B"/>
    <w:rsid w:val="00C263A4"/>
    <w:rsid w:val="00C268C2"/>
    <w:rsid w:val="00C27681"/>
    <w:rsid w:val="00C27D0F"/>
    <w:rsid w:val="00C301FE"/>
    <w:rsid w:val="00C3029B"/>
    <w:rsid w:val="00C309D7"/>
    <w:rsid w:val="00C30B61"/>
    <w:rsid w:val="00C30FD0"/>
    <w:rsid w:val="00C31A9F"/>
    <w:rsid w:val="00C33C5C"/>
    <w:rsid w:val="00C33FF5"/>
    <w:rsid w:val="00C340F5"/>
    <w:rsid w:val="00C344A7"/>
    <w:rsid w:val="00C34C39"/>
    <w:rsid w:val="00C353A7"/>
    <w:rsid w:val="00C354E6"/>
    <w:rsid w:val="00C3580C"/>
    <w:rsid w:val="00C36CA0"/>
    <w:rsid w:val="00C36D58"/>
    <w:rsid w:val="00C40E27"/>
    <w:rsid w:val="00C432BD"/>
    <w:rsid w:val="00C442C1"/>
    <w:rsid w:val="00C44316"/>
    <w:rsid w:val="00C44392"/>
    <w:rsid w:val="00C44E05"/>
    <w:rsid w:val="00C46E50"/>
    <w:rsid w:val="00C510E0"/>
    <w:rsid w:val="00C515EF"/>
    <w:rsid w:val="00C51B47"/>
    <w:rsid w:val="00C5234A"/>
    <w:rsid w:val="00C5424F"/>
    <w:rsid w:val="00C54603"/>
    <w:rsid w:val="00C54BA3"/>
    <w:rsid w:val="00C55D86"/>
    <w:rsid w:val="00C56885"/>
    <w:rsid w:val="00C57F78"/>
    <w:rsid w:val="00C60FAF"/>
    <w:rsid w:val="00C6162B"/>
    <w:rsid w:val="00C61CE2"/>
    <w:rsid w:val="00C61D5F"/>
    <w:rsid w:val="00C620D0"/>
    <w:rsid w:val="00C629C2"/>
    <w:rsid w:val="00C63C36"/>
    <w:rsid w:val="00C642DA"/>
    <w:rsid w:val="00C64387"/>
    <w:rsid w:val="00C64B11"/>
    <w:rsid w:val="00C6501F"/>
    <w:rsid w:val="00C6680A"/>
    <w:rsid w:val="00C7093C"/>
    <w:rsid w:val="00C70A7D"/>
    <w:rsid w:val="00C70D2C"/>
    <w:rsid w:val="00C72B69"/>
    <w:rsid w:val="00C74BF4"/>
    <w:rsid w:val="00C75122"/>
    <w:rsid w:val="00C7543F"/>
    <w:rsid w:val="00C77D71"/>
    <w:rsid w:val="00C81ED4"/>
    <w:rsid w:val="00C82196"/>
    <w:rsid w:val="00C82A09"/>
    <w:rsid w:val="00C842DA"/>
    <w:rsid w:val="00C84E65"/>
    <w:rsid w:val="00C86361"/>
    <w:rsid w:val="00C86796"/>
    <w:rsid w:val="00C8679D"/>
    <w:rsid w:val="00C87252"/>
    <w:rsid w:val="00C877FC"/>
    <w:rsid w:val="00C87B9B"/>
    <w:rsid w:val="00C90C53"/>
    <w:rsid w:val="00C915D7"/>
    <w:rsid w:val="00C9161D"/>
    <w:rsid w:val="00C91895"/>
    <w:rsid w:val="00C91C1B"/>
    <w:rsid w:val="00C944CA"/>
    <w:rsid w:val="00C9659B"/>
    <w:rsid w:val="00C97792"/>
    <w:rsid w:val="00C97B01"/>
    <w:rsid w:val="00CA0DD5"/>
    <w:rsid w:val="00CA2B8D"/>
    <w:rsid w:val="00CA34B0"/>
    <w:rsid w:val="00CA365B"/>
    <w:rsid w:val="00CA3BD4"/>
    <w:rsid w:val="00CA49DD"/>
    <w:rsid w:val="00CA4B5D"/>
    <w:rsid w:val="00CA4ED8"/>
    <w:rsid w:val="00CA582D"/>
    <w:rsid w:val="00CA6294"/>
    <w:rsid w:val="00CA6D17"/>
    <w:rsid w:val="00CA7AF0"/>
    <w:rsid w:val="00CB027B"/>
    <w:rsid w:val="00CB1723"/>
    <w:rsid w:val="00CB1E04"/>
    <w:rsid w:val="00CB3169"/>
    <w:rsid w:val="00CB328C"/>
    <w:rsid w:val="00CB5717"/>
    <w:rsid w:val="00CC0171"/>
    <w:rsid w:val="00CC07B7"/>
    <w:rsid w:val="00CC0E3E"/>
    <w:rsid w:val="00CC14FD"/>
    <w:rsid w:val="00CC243E"/>
    <w:rsid w:val="00CC2602"/>
    <w:rsid w:val="00CC2E64"/>
    <w:rsid w:val="00CC43C7"/>
    <w:rsid w:val="00CC5529"/>
    <w:rsid w:val="00CC5743"/>
    <w:rsid w:val="00CC63A1"/>
    <w:rsid w:val="00CC71D4"/>
    <w:rsid w:val="00CC768E"/>
    <w:rsid w:val="00CD1348"/>
    <w:rsid w:val="00CD1DB0"/>
    <w:rsid w:val="00CD276A"/>
    <w:rsid w:val="00CD2B16"/>
    <w:rsid w:val="00CD2F2C"/>
    <w:rsid w:val="00CD4947"/>
    <w:rsid w:val="00CD6D8D"/>
    <w:rsid w:val="00CD6DB9"/>
    <w:rsid w:val="00CD7FD1"/>
    <w:rsid w:val="00CE04CB"/>
    <w:rsid w:val="00CE1D83"/>
    <w:rsid w:val="00CE1DB0"/>
    <w:rsid w:val="00CE1EE6"/>
    <w:rsid w:val="00CE2250"/>
    <w:rsid w:val="00CE2EB9"/>
    <w:rsid w:val="00CE37D9"/>
    <w:rsid w:val="00CE71FF"/>
    <w:rsid w:val="00CE75B1"/>
    <w:rsid w:val="00CF01AC"/>
    <w:rsid w:val="00CF23A3"/>
    <w:rsid w:val="00CF26BE"/>
    <w:rsid w:val="00CF383B"/>
    <w:rsid w:val="00CF48C8"/>
    <w:rsid w:val="00CF4963"/>
    <w:rsid w:val="00CF59D3"/>
    <w:rsid w:val="00CF73E7"/>
    <w:rsid w:val="00CF7AC7"/>
    <w:rsid w:val="00D00574"/>
    <w:rsid w:val="00D018AF"/>
    <w:rsid w:val="00D03022"/>
    <w:rsid w:val="00D03415"/>
    <w:rsid w:val="00D03CA5"/>
    <w:rsid w:val="00D04AB2"/>
    <w:rsid w:val="00D05DE0"/>
    <w:rsid w:val="00D06979"/>
    <w:rsid w:val="00D06CBE"/>
    <w:rsid w:val="00D074AE"/>
    <w:rsid w:val="00D10B49"/>
    <w:rsid w:val="00D11BF6"/>
    <w:rsid w:val="00D1292A"/>
    <w:rsid w:val="00D12A85"/>
    <w:rsid w:val="00D12EAF"/>
    <w:rsid w:val="00D13CBC"/>
    <w:rsid w:val="00D14CFE"/>
    <w:rsid w:val="00D155E5"/>
    <w:rsid w:val="00D166BB"/>
    <w:rsid w:val="00D17C69"/>
    <w:rsid w:val="00D17EEF"/>
    <w:rsid w:val="00D2093B"/>
    <w:rsid w:val="00D2094C"/>
    <w:rsid w:val="00D21036"/>
    <w:rsid w:val="00D21E98"/>
    <w:rsid w:val="00D222A5"/>
    <w:rsid w:val="00D22FDD"/>
    <w:rsid w:val="00D24C59"/>
    <w:rsid w:val="00D25554"/>
    <w:rsid w:val="00D255E6"/>
    <w:rsid w:val="00D26B13"/>
    <w:rsid w:val="00D26C1F"/>
    <w:rsid w:val="00D26CE5"/>
    <w:rsid w:val="00D26DBB"/>
    <w:rsid w:val="00D27D02"/>
    <w:rsid w:val="00D27DE8"/>
    <w:rsid w:val="00D301BE"/>
    <w:rsid w:val="00D30769"/>
    <w:rsid w:val="00D32644"/>
    <w:rsid w:val="00D33E0B"/>
    <w:rsid w:val="00D345EB"/>
    <w:rsid w:val="00D35502"/>
    <w:rsid w:val="00D36270"/>
    <w:rsid w:val="00D36E18"/>
    <w:rsid w:val="00D40904"/>
    <w:rsid w:val="00D40A03"/>
    <w:rsid w:val="00D42C94"/>
    <w:rsid w:val="00D44003"/>
    <w:rsid w:val="00D4435D"/>
    <w:rsid w:val="00D451AB"/>
    <w:rsid w:val="00D456D7"/>
    <w:rsid w:val="00D47870"/>
    <w:rsid w:val="00D501D4"/>
    <w:rsid w:val="00D50C6D"/>
    <w:rsid w:val="00D51534"/>
    <w:rsid w:val="00D51922"/>
    <w:rsid w:val="00D51D3B"/>
    <w:rsid w:val="00D526B4"/>
    <w:rsid w:val="00D560A0"/>
    <w:rsid w:val="00D57E09"/>
    <w:rsid w:val="00D618DD"/>
    <w:rsid w:val="00D61A79"/>
    <w:rsid w:val="00D61BEB"/>
    <w:rsid w:val="00D63187"/>
    <w:rsid w:val="00D63458"/>
    <w:rsid w:val="00D646C7"/>
    <w:rsid w:val="00D66540"/>
    <w:rsid w:val="00D672BA"/>
    <w:rsid w:val="00D67CFD"/>
    <w:rsid w:val="00D67FC0"/>
    <w:rsid w:val="00D7018A"/>
    <w:rsid w:val="00D70C20"/>
    <w:rsid w:val="00D71EAA"/>
    <w:rsid w:val="00D7247A"/>
    <w:rsid w:val="00D73185"/>
    <w:rsid w:val="00D7341D"/>
    <w:rsid w:val="00D73F63"/>
    <w:rsid w:val="00D7429E"/>
    <w:rsid w:val="00D74F0C"/>
    <w:rsid w:val="00D75B10"/>
    <w:rsid w:val="00D764A2"/>
    <w:rsid w:val="00D76C25"/>
    <w:rsid w:val="00D77101"/>
    <w:rsid w:val="00D775C8"/>
    <w:rsid w:val="00D7795C"/>
    <w:rsid w:val="00D80DE5"/>
    <w:rsid w:val="00D81C40"/>
    <w:rsid w:val="00D81E77"/>
    <w:rsid w:val="00D8214A"/>
    <w:rsid w:val="00D82BD5"/>
    <w:rsid w:val="00D82BEC"/>
    <w:rsid w:val="00D842C0"/>
    <w:rsid w:val="00D8487C"/>
    <w:rsid w:val="00D8513B"/>
    <w:rsid w:val="00D853E6"/>
    <w:rsid w:val="00D85416"/>
    <w:rsid w:val="00D85C99"/>
    <w:rsid w:val="00D86959"/>
    <w:rsid w:val="00D9011A"/>
    <w:rsid w:val="00D91802"/>
    <w:rsid w:val="00D91F86"/>
    <w:rsid w:val="00D924EC"/>
    <w:rsid w:val="00D947CA"/>
    <w:rsid w:val="00D94B12"/>
    <w:rsid w:val="00D95314"/>
    <w:rsid w:val="00D956BB"/>
    <w:rsid w:val="00D96878"/>
    <w:rsid w:val="00D97F1A"/>
    <w:rsid w:val="00DA0037"/>
    <w:rsid w:val="00DA07A5"/>
    <w:rsid w:val="00DA07C2"/>
    <w:rsid w:val="00DA20DA"/>
    <w:rsid w:val="00DA2780"/>
    <w:rsid w:val="00DA31CE"/>
    <w:rsid w:val="00DA403A"/>
    <w:rsid w:val="00DA40A0"/>
    <w:rsid w:val="00DA47A5"/>
    <w:rsid w:val="00DA4B30"/>
    <w:rsid w:val="00DA6C0A"/>
    <w:rsid w:val="00DB0DDF"/>
    <w:rsid w:val="00DB1757"/>
    <w:rsid w:val="00DB182F"/>
    <w:rsid w:val="00DB35D1"/>
    <w:rsid w:val="00DB3766"/>
    <w:rsid w:val="00DB386D"/>
    <w:rsid w:val="00DB389A"/>
    <w:rsid w:val="00DB50ED"/>
    <w:rsid w:val="00DB5D78"/>
    <w:rsid w:val="00DB5E28"/>
    <w:rsid w:val="00DB657D"/>
    <w:rsid w:val="00DB7371"/>
    <w:rsid w:val="00DC12E0"/>
    <w:rsid w:val="00DC17CA"/>
    <w:rsid w:val="00DC1912"/>
    <w:rsid w:val="00DC2248"/>
    <w:rsid w:val="00DC242A"/>
    <w:rsid w:val="00DC2459"/>
    <w:rsid w:val="00DC27FB"/>
    <w:rsid w:val="00DC4620"/>
    <w:rsid w:val="00DC46F9"/>
    <w:rsid w:val="00DC516E"/>
    <w:rsid w:val="00DC5534"/>
    <w:rsid w:val="00DC5B86"/>
    <w:rsid w:val="00DC6F27"/>
    <w:rsid w:val="00DD12EF"/>
    <w:rsid w:val="00DD2747"/>
    <w:rsid w:val="00DD29AD"/>
    <w:rsid w:val="00DD2A43"/>
    <w:rsid w:val="00DD2FD3"/>
    <w:rsid w:val="00DD39A6"/>
    <w:rsid w:val="00DD3CEB"/>
    <w:rsid w:val="00DD4640"/>
    <w:rsid w:val="00DD491E"/>
    <w:rsid w:val="00DD4E10"/>
    <w:rsid w:val="00DD4FBA"/>
    <w:rsid w:val="00DD5540"/>
    <w:rsid w:val="00DD638E"/>
    <w:rsid w:val="00DE0A11"/>
    <w:rsid w:val="00DE0F70"/>
    <w:rsid w:val="00DE13B4"/>
    <w:rsid w:val="00DE1496"/>
    <w:rsid w:val="00DE29C3"/>
    <w:rsid w:val="00DE2C00"/>
    <w:rsid w:val="00DE353D"/>
    <w:rsid w:val="00DE4322"/>
    <w:rsid w:val="00DE44B4"/>
    <w:rsid w:val="00DE50DB"/>
    <w:rsid w:val="00DE51E2"/>
    <w:rsid w:val="00DE53BC"/>
    <w:rsid w:val="00DE56FA"/>
    <w:rsid w:val="00DE631E"/>
    <w:rsid w:val="00DE6640"/>
    <w:rsid w:val="00DE6E47"/>
    <w:rsid w:val="00DE7600"/>
    <w:rsid w:val="00DE788E"/>
    <w:rsid w:val="00DF0812"/>
    <w:rsid w:val="00DF1B01"/>
    <w:rsid w:val="00DF227F"/>
    <w:rsid w:val="00DF25FA"/>
    <w:rsid w:val="00DF2965"/>
    <w:rsid w:val="00DF3433"/>
    <w:rsid w:val="00DF53B6"/>
    <w:rsid w:val="00DF5DA4"/>
    <w:rsid w:val="00DF6467"/>
    <w:rsid w:val="00DF73BE"/>
    <w:rsid w:val="00E01E4C"/>
    <w:rsid w:val="00E024AF"/>
    <w:rsid w:val="00E03447"/>
    <w:rsid w:val="00E03F94"/>
    <w:rsid w:val="00E054D5"/>
    <w:rsid w:val="00E06054"/>
    <w:rsid w:val="00E0692D"/>
    <w:rsid w:val="00E078EF"/>
    <w:rsid w:val="00E119F9"/>
    <w:rsid w:val="00E132F3"/>
    <w:rsid w:val="00E143A7"/>
    <w:rsid w:val="00E14A7C"/>
    <w:rsid w:val="00E157E7"/>
    <w:rsid w:val="00E15DC3"/>
    <w:rsid w:val="00E16240"/>
    <w:rsid w:val="00E1639A"/>
    <w:rsid w:val="00E165C4"/>
    <w:rsid w:val="00E16808"/>
    <w:rsid w:val="00E16937"/>
    <w:rsid w:val="00E1741F"/>
    <w:rsid w:val="00E2008B"/>
    <w:rsid w:val="00E20634"/>
    <w:rsid w:val="00E20ECF"/>
    <w:rsid w:val="00E22702"/>
    <w:rsid w:val="00E22A23"/>
    <w:rsid w:val="00E234A7"/>
    <w:rsid w:val="00E23882"/>
    <w:rsid w:val="00E243C2"/>
    <w:rsid w:val="00E2499C"/>
    <w:rsid w:val="00E252B3"/>
    <w:rsid w:val="00E2579B"/>
    <w:rsid w:val="00E257ED"/>
    <w:rsid w:val="00E25F13"/>
    <w:rsid w:val="00E267C3"/>
    <w:rsid w:val="00E26B7F"/>
    <w:rsid w:val="00E273FE"/>
    <w:rsid w:val="00E27693"/>
    <w:rsid w:val="00E3010F"/>
    <w:rsid w:val="00E31EA0"/>
    <w:rsid w:val="00E320B3"/>
    <w:rsid w:val="00E329B2"/>
    <w:rsid w:val="00E32C2A"/>
    <w:rsid w:val="00E33C81"/>
    <w:rsid w:val="00E34059"/>
    <w:rsid w:val="00E346C5"/>
    <w:rsid w:val="00E34735"/>
    <w:rsid w:val="00E36194"/>
    <w:rsid w:val="00E36A62"/>
    <w:rsid w:val="00E37F02"/>
    <w:rsid w:val="00E40222"/>
    <w:rsid w:val="00E412BD"/>
    <w:rsid w:val="00E41774"/>
    <w:rsid w:val="00E417CF"/>
    <w:rsid w:val="00E4193B"/>
    <w:rsid w:val="00E41AFB"/>
    <w:rsid w:val="00E42307"/>
    <w:rsid w:val="00E4356B"/>
    <w:rsid w:val="00E43E7C"/>
    <w:rsid w:val="00E45227"/>
    <w:rsid w:val="00E45406"/>
    <w:rsid w:val="00E45850"/>
    <w:rsid w:val="00E45E7A"/>
    <w:rsid w:val="00E4643C"/>
    <w:rsid w:val="00E46B90"/>
    <w:rsid w:val="00E47607"/>
    <w:rsid w:val="00E504E3"/>
    <w:rsid w:val="00E50A14"/>
    <w:rsid w:val="00E50F48"/>
    <w:rsid w:val="00E51C1D"/>
    <w:rsid w:val="00E52120"/>
    <w:rsid w:val="00E5234A"/>
    <w:rsid w:val="00E52BD8"/>
    <w:rsid w:val="00E535F1"/>
    <w:rsid w:val="00E54FF3"/>
    <w:rsid w:val="00E56CD6"/>
    <w:rsid w:val="00E57531"/>
    <w:rsid w:val="00E57597"/>
    <w:rsid w:val="00E602BB"/>
    <w:rsid w:val="00E61E10"/>
    <w:rsid w:val="00E62C9D"/>
    <w:rsid w:val="00E63E07"/>
    <w:rsid w:val="00E641A2"/>
    <w:rsid w:val="00E6434E"/>
    <w:rsid w:val="00E652E0"/>
    <w:rsid w:val="00E65D7D"/>
    <w:rsid w:val="00E65DCF"/>
    <w:rsid w:val="00E70743"/>
    <w:rsid w:val="00E70928"/>
    <w:rsid w:val="00E72D76"/>
    <w:rsid w:val="00E73465"/>
    <w:rsid w:val="00E751E8"/>
    <w:rsid w:val="00E75647"/>
    <w:rsid w:val="00E76430"/>
    <w:rsid w:val="00E7646B"/>
    <w:rsid w:val="00E774F2"/>
    <w:rsid w:val="00E77575"/>
    <w:rsid w:val="00E81043"/>
    <w:rsid w:val="00E810D0"/>
    <w:rsid w:val="00E81281"/>
    <w:rsid w:val="00E813ED"/>
    <w:rsid w:val="00E8176B"/>
    <w:rsid w:val="00E82A0F"/>
    <w:rsid w:val="00E82C0F"/>
    <w:rsid w:val="00E843D7"/>
    <w:rsid w:val="00E848B4"/>
    <w:rsid w:val="00E84D62"/>
    <w:rsid w:val="00E85511"/>
    <w:rsid w:val="00E8609A"/>
    <w:rsid w:val="00E872C6"/>
    <w:rsid w:val="00E87EED"/>
    <w:rsid w:val="00E90BA0"/>
    <w:rsid w:val="00E90E6B"/>
    <w:rsid w:val="00E912AB"/>
    <w:rsid w:val="00E9163E"/>
    <w:rsid w:val="00E91AEB"/>
    <w:rsid w:val="00E92107"/>
    <w:rsid w:val="00E9321E"/>
    <w:rsid w:val="00E93367"/>
    <w:rsid w:val="00E93725"/>
    <w:rsid w:val="00E9516C"/>
    <w:rsid w:val="00E9573F"/>
    <w:rsid w:val="00EA0B09"/>
    <w:rsid w:val="00EA0FF2"/>
    <w:rsid w:val="00EA1726"/>
    <w:rsid w:val="00EA1E12"/>
    <w:rsid w:val="00EA2871"/>
    <w:rsid w:val="00EA32E7"/>
    <w:rsid w:val="00EA3BCF"/>
    <w:rsid w:val="00EA5D1A"/>
    <w:rsid w:val="00EA67A5"/>
    <w:rsid w:val="00EA6B85"/>
    <w:rsid w:val="00EA7991"/>
    <w:rsid w:val="00EB0B5C"/>
    <w:rsid w:val="00EB10B5"/>
    <w:rsid w:val="00EB224C"/>
    <w:rsid w:val="00EB5D6E"/>
    <w:rsid w:val="00EB5DF4"/>
    <w:rsid w:val="00EB6F43"/>
    <w:rsid w:val="00EB7914"/>
    <w:rsid w:val="00EC2B4B"/>
    <w:rsid w:val="00EC3045"/>
    <w:rsid w:val="00EC527D"/>
    <w:rsid w:val="00EC5C91"/>
    <w:rsid w:val="00EC5D01"/>
    <w:rsid w:val="00EC7AE8"/>
    <w:rsid w:val="00ED0378"/>
    <w:rsid w:val="00ED0395"/>
    <w:rsid w:val="00ED0597"/>
    <w:rsid w:val="00ED17F9"/>
    <w:rsid w:val="00ED1942"/>
    <w:rsid w:val="00ED28B8"/>
    <w:rsid w:val="00ED36DD"/>
    <w:rsid w:val="00ED41AE"/>
    <w:rsid w:val="00ED44B4"/>
    <w:rsid w:val="00ED6649"/>
    <w:rsid w:val="00ED6ECF"/>
    <w:rsid w:val="00ED7809"/>
    <w:rsid w:val="00ED7AA2"/>
    <w:rsid w:val="00EE0640"/>
    <w:rsid w:val="00EE1EBF"/>
    <w:rsid w:val="00EE28E1"/>
    <w:rsid w:val="00EE3BD0"/>
    <w:rsid w:val="00EE3EE3"/>
    <w:rsid w:val="00EE6751"/>
    <w:rsid w:val="00EE6A67"/>
    <w:rsid w:val="00EE6BC1"/>
    <w:rsid w:val="00EE7242"/>
    <w:rsid w:val="00EE7843"/>
    <w:rsid w:val="00EF03C6"/>
    <w:rsid w:val="00EF0CF7"/>
    <w:rsid w:val="00EF1451"/>
    <w:rsid w:val="00EF19E0"/>
    <w:rsid w:val="00EF1B38"/>
    <w:rsid w:val="00EF2970"/>
    <w:rsid w:val="00EF3B2C"/>
    <w:rsid w:val="00EF626E"/>
    <w:rsid w:val="00EF6648"/>
    <w:rsid w:val="00EF7BDC"/>
    <w:rsid w:val="00EF7FF0"/>
    <w:rsid w:val="00F009F2"/>
    <w:rsid w:val="00F00E75"/>
    <w:rsid w:val="00F0101B"/>
    <w:rsid w:val="00F02EF6"/>
    <w:rsid w:val="00F03862"/>
    <w:rsid w:val="00F044B9"/>
    <w:rsid w:val="00F05575"/>
    <w:rsid w:val="00F05D4C"/>
    <w:rsid w:val="00F0662F"/>
    <w:rsid w:val="00F06C1F"/>
    <w:rsid w:val="00F10AAE"/>
    <w:rsid w:val="00F12807"/>
    <w:rsid w:val="00F129FB"/>
    <w:rsid w:val="00F13649"/>
    <w:rsid w:val="00F1397F"/>
    <w:rsid w:val="00F13F02"/>
    <w:rsid w:val="00F14324"/>
    <w:rsid w:val="00F15C63"/>
    <w:rsid w:val="00F16426"/>
    <w:rsid w:val="00F168AE"/>
    <w:rsid w:val="00F17783"/>
    <w:rsid w:val="00F210C8"/>
    <w:rsid w:val="00F21402"/>
    <w:rsid w:val="00F21571"/>
    <w:rsid w:val="00F21D88"/>
    <w:rsid w:val="00F226CC"/>
    <w:rsid w:val="00F22F03"/>
    <w:rsid w:val="00F232FD"/>
    <w:rsid w:val="00F2389E"/>
    <w:rsid w:val="00F23951"/>
    <w:rsid w:val="00F25008"/>
    <w:rsid w:val="00F25C27"/>
    <w:rsid w:val="00F25F75"/>
    <w:rsid w:val="00F262E8"/>
    <w:rsid w:val="00F267F7"/>
    <w:rsid w:val="00F30198"/>
    <w:rsid w:val="00F3101B"/>
    <w:rsid w:val="00F3141A"/>
    <w:rsid w:val="00F317DE"/>
    <w:rsid w:val="00F31927"/>
    <w:rsid w:val="00F31AB9"/>
    <w:rsid w:val="00F3254B"/>
    <w:rsid w:val="00F328D1"/>
    <w:rsid w:val="00F33888"/>
    <w:rsid w:val="00F34315"/>
    <w:rsid w:val="00F35165"/>
    <w:rsid w:val="00F35308"/>
    <w:rsid w:val="00F3643B"/>
    <w:rsid w:val="00F36BEA"/>
    <w:rsid w:val="00F374F3"/>
    <w:rsid w:val="00F37AE4"/>
    <w:rsid w:val="00F428D2"/>
    <w:rsid w:val="00F42A8D"/>
    <w:rsid w:val="00F42E59"/>
    <w:rsid w:val="00F42F25"/>
    <w:rsid w:val="00F439E4"/>
    <w:rsid w:val="00F43F4D"/>
    <w:rsid w:val="00F4548C"/>
    <w:rsid w:val="00F458F6"/>
    <w:rsid w:val="00F45F75"/>
    <w:rsid w:val="00F460C0"/>
    <w:rsid w:val="00F47702"/>
    <w:rsid w:val="00F47C66"/>
    <w:rsid w:val="00F50CDB"/>
    <w:rsid w:val="00F51635"/>
    <w:rsid w:val="00F53646"/>
    <w:rsid w:val="00F538D3"/>
    <w:rsid w:val="00F54508"/>
    <w:rsid w:val="00F54BAA"/>
    <w:rsid w:val="00F54C32"/>
    <w:rsid w:val="00F5520F"/>
    <w:rsid w:val="00F55273"/>
    <w:rsid w:val="00F55A6F"/>
    <w:rsid w:val="00F55B4B"/>
    <w:rsid w:val="00F56092"/>
    <w:rsid w:val="00F56B0D"/>
    <w:rsid w:val="00F57D2E"/>
    <w:rsid w:val="00F616B6"/>
    <w:rsid w:val="00F616F3"/>
    <w:rsid w:val="00F628C1"/>
    <w:rsid w:val="00F64072"/>
    <w:rsid w:val="00F64434"/>
    <w:rsid w:val="00F654DD"/>
    <w:rsid w:val="00F660CA"/>
    <w:rsid w:val="00F667BD"/>
    <w:rsid w:val="00F66AF6"/>
    <w:rsid w:val="00F66C8F"/>
    <w:rsid w:val="00F67126"/>
    <w:rsid w:val="00F67791"/>
    <w:rsid w:val="00F70075"/>
    <w:rsid w:val="00F70450"/>
    <w:rsid w:val="00F7089F"/>
    <w:rsid w:val="00F722D3"/>
    <w:rsid w:val="00F726E3"/>
    <w:rsid w:val="00F728C3"/>
    <w:rsid w:val="00F72CEC"/>
    <w:rsid w:val="00F746A2"/>
    <w:rsid w:val="00F7501D"/>
    <w:rsid w:val="00F7548F"/>
    <w:rsid w:val="00F766B5"/>
    <w:rsid w:val="00F77629"/>
    <w:rsid w:val="00F77FCC"/>
    <w:rsid w:val="00F80382"/>
    <w:rsid w:val="00F808D3"/>
    <w:rsid w:val="00F80953"/>
    <w:rsid w:val="00F81F07"/>
    <w:rsid w:val="00F8306D"/>
    <w:rsid w:val="00F83706"/>
    <w:rsid w:val="00F839AE"/>
    <w:rsid w:val="00F84499"/>
    <w:rsid w:val="00F8626C"/>
    <w:rsid w:val="00F92778"/>
    <w:rsid w:val="00F92ECD"/>
    <w:rsid w:val="00F938AD"/>
    <w:rsid w:val="00F94223"/>
    <w:rsid w:val="00F96417"/>
    <w:rsid w:val="00FA0729"/>
    <w:rsid w:val="00FA14F8"/>
    <w:rsid w:val="00FA2E08"/>
    <w:rsid w:val="00FA41D2"/>
    <w:rsid w:val="00FA4614"/>
    <w:rsid w:val="00FA74FF"/>
    <w:rsid w:val="00FA7F3E"/>
    <w:rsid w:val="00FB038D"/>
    <w:rsid w:val="00FB0641"/>
    <w:rsid w:val="00FB1214"/>
    <w:rsid w:val="00FB1246"/>
    <w:rsid w:val="00FB290A"/>
    <w:rsid w:val="00FB3097"/>
    <w:rsid w:val="00FB3BD8"/>
    <w:rsid w:val="00FB4764"/>
    <w:rsid w:val="00FB4C1C"/>
    <w:rsid w:val="00FB59DA"/>
    <w:rsid w:val="00FB738E"/>
    <w:rsid w:val="00FB7A94"/>
    <w:rsid w:val="00FC0BFC"/>
    <w:rsid w:val="00FC1183"/>
    <w:rsid w:val="00FC15F0"/>
    <w:rsid w:val="00FC1D4A"/>
    <w:rsid w:val="00FC2C30"/>
    <w:rsid w:val="00FC3CEE"/>
    <w:rsid w:val="00FC543D"/>
    <w:rsid w:val="00FC60F1"/>
    <w:rsid w:val="00FD154C"/>
    <w:rsid w:val="00FD299B"/>
    <w:rsid w:val="00FD2A6D"/>
    <w:rsid w:val="00FD2D1B"/>
    <w:rsid w:val="00FD2E47"/>
    <w:rsid w:val="00FD397E"/>
    <w:rsid w:val="00FD5E8B"/>
    <w:rsid w:val="00FE144C"/>
    <w:rsid w:val="00FE1500"/>
    <w:rsid w:val="00FE1516"/>
    <w:rsid w:val="00FE1DA7"/>
    <w:rsid w:val="00FE1DCE"/>
    <w:rsid w:val="00FE22C9"/>
    <w:rsid w:val="00FE3201"/>
    <w:rsid w:val="00FE41DC"/>
    <w:rsid w:val="00FE72B2"/>
    <w:rsid w:val="00FF0CCC"/>
    <w:rsid w:val="00FF0F2C"/>
    <w:rsid w:val="00FF23AF"/>
    <w:rsid w:val="00FF260E"/>
    <w:rsid w:val="00FF2A5A"/>
    <w:rsid w:val="00FF33A3"/>
    <w:rsid w:val="00FF3B7C"/>
    <w:rsid w:val="00FF428A"/>
    <w:rsid w:val="00FF43FE"/>
    <w:rsid w:val="00FF4904"/>
    <w:rsid w:val="00FF5497"/>
    <w:rsid w:val="00FF55DB"/>
    <w:rsid w:val="00FF57EA"/>
    <w:rsid w:val="00FF5BA8"/>
    <w:rsid w:val="00FF6F49"/>
    <w:rsid w:val="00FF7628"/>
    <w:rsid w:val="00FF7ABF"/>
    <w:rsid w:val="00FF7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2"/>
    </o:shapelayout>
  </w:shapeDefaults>
  <w:decimalSymbol w:val="."/>
  <w:listSeparator w:val=","/>
  <w14:docId w14:val="5F301E3A"/>
  <w15:docId w15:val="{212BF5F8-4A7A-4C5D-A9E1-5EF7BCC75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lsdException w:name="heading 9" w:locked="0" w:semiHidden="1" w:uiPriority="9"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1" w:unhideWhenUsed="1"/>
    <w:lsdException w:name="header" w:semiHidden="1" w:unhideWhenUsed="1" w:qFormat="1"/>
    <w:lsdException w:name="footer" w:semiHidden="1" w:unhideWhenUsed="1"/>
    <w:lsdException w:name="caption" w:semiHidden="1" w:uiPriority="35" w:unhideWhenUsed="1" w:qFormat="1"/>
    <w:lsdException w:name="table of figures" w:locked="0" w:semiHidden="1" w:unhideWhenUsed="1"/>
    <w:lsdException w:name="footnote reference" w:semiHidden="1" w:unhideWhenUsed="1"/>
    <w:lsdException w:name="Title" w:uiPriority="10"/>
    <w:lsdException w:name="Default Paragraph Font" w:locked="0" w:semiHidden="1" w:uiPriority="1" w:unhideWhenUsed="1"/>
    <w:lsdException w:name="Subtitle" w:uiPriority="11"/>
    <w:lsdException w:name="Hyperlink" w:semiHidden="1" w:unhideWhenUsed="1"/>
    <w:lsdException w:name="FollowedHyperlink" w:semiHidden="1" w:unhideWhenUsed="1"/>
    <w:lsdException w:name="Strong" w:uiPriority="22"/>
    <w:lsdException w:name="Emphasis" w:uiPriority="20"/>
    <w:lsdException w:name="HTML Top of Form" w:locked="0" w:semiHidden="1" w:unhideWhenUsed="1"/>
    <w:lsdException w:name="HTML Bottom of Form" w:locked="0" w:semiHidden="1" w:unhideWhenUsed="1"/>
    <w:lsdException w:name="HTML Typewriter" w:semiHidden="1" w:unhideWhenUsed="1"/>
    <w:lsdException w:name="HTML Variable" w:semiHidden="1" w:unhideWhenUsed="1"/>
    <w:lsdException w:name="Normal Table"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locked="0"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1C10"/>
    <w:pPr>
      <w:keepNext/>
    </w:pPr>
    <w:rPr>
      <w:sz w:val="24"/>
    </w:rPr>
  </w:style>
  <w:style w:type="paragraph" w:styleId="Heading1">
    <w:name w:val="heading 1"/>
    <w:basedOn w:val="Normal"/>
    <w:next w:val="Heading2"/>
    <w:link w:val="Heading1Char"/>
    <w:uiPriority w:val="9"/>
    <w:qFormat/>
    <w:rsid w:val="00D11BF6"/>
    <w:pPr>
      <w:keepNext w:val="0"/>
      <w:widowControl w:val="0"/>
      <w:numPr>
        <w:numId w:val="29"/>
      </w:numPr>
      <w:spacing w:before="360" w:after="480"/>
      <w:ind w:left="851" w:hanging="851"/>
      <w:outlineLvl w:val="0"/>
    </w:pPr>
    <w:rPr>
      <w:rFonts w:eastAsia="Times New Roman"/>
      <w:b/>
      <w:bCs/>
      <w:color w:val="000000" w:themeColor="text1"/>
      <w:sz w:val="40"/>
      <w:szCs w:val="28"/>
    </w:rPr>
  </w:style>
  <w:style w:type="paragraph" w:styleId="Heading2">
    <w:name w:val="heading 2"/>
    <w:basedOn w:val="Normal"/>
    <w:next w:val="JBAText"/>
    <w:link w:val="Heading2Char"/>
    <w:uiPriority w:val="9"/>
    <w:qFormat/>
    <w:rsid w:val="00D11BF6"/>
    <w:pPr>
      <w:keepNext w:val="0"/>
      <w:widowControl w:val="0"/>
      <w:numPr>
        <w:ilvl w:val="1"/>
        <w:numId w:val="29"/>
      </w:numPr>
      <w:spacing w:before="360" w:after="120"/>
      <w:ind w:left="851" w:hanging="851"/>
      <w:outlineLvl w:val="1"/>
    </w:pPr>
    <w:rPr>
      <w:rFonts w:eastAsia="Times New Roman"/>
      <w:b/>
      <w:bCs/>
      <w:color w:val="153B55"/>
      <w:szCs w:val="26"/>
    </w:rPr>
  </w:style>
  <w:style w:type="paragraph" w:styleId="Heading3">
    <w:name w:val="heading 3"/>
    <w:basedOn w:val="Normal"/>
    <w:next w:val="JBAText"/>
    <w:link w:val="Heading3Char"/>
    <w:uiPriority w:val="9"/>
    <w:qFormat/>
    <w:rsid w:val="00D11BF6"/>
    <w:pPr>
      <w:keepNext w:val="0"/>
      <w:widowControl w:val="0"/>
      <w:numPr>
        <w:ilvl w:val="2"/>
        <w:numId w:val="29"/>
      </w:numPr>
      <w:spacing w:before="360" w:after="120"/>
      <w:ind w:left="851" w:hanging="851"/>
      <w:outlineLvl w:val="2"/>
    </w:pPr>
    <w:rPr>
      <w:rFonts w:eastAsia="Times New Roman"/>
      <w:bCs/>
      <w:color w:val="153B55"/>
    </w:rPr>
  </w:style>
  <w:style w:type="paragraph" w:styleId="Heading4">
    <w:name w:val="heading 4"/>
    <w:basedOn w:val="Normal"/>
    <w:next w:val="JBAText"/>
    <w:link w:val="Heading4Char"/>
    <w:uiPriority w:val="9"/>
    <w:qFormat/>
    <w:rsid w:val="00D11BF6"/>
    <w:pPr>
      <w:keepNext w:val="0"/>
      <w:widowControl w:val="0"/>
      <w:numPr>
        <w:ilvl w:val="3"/>
        <w:numId w:val="29"/>
      </w:numPr>
      <w:spacing w:before="360" w:after="120"/>
      <w:ind w:left="851" w:hanging="851"/>
      <w:outlineLvl w:val="3"/>
    </w:pPr>
    <w:rPr>
      <w:rFonts w:eastAsia="Times New Roman"/>
      <w:bCs/>
      <w:iCs/>
      <w:color w:val="000000" w:themeColor="text1"/>
    </w:rPr>
  </w:style>
  <w:style w:type="paragraph" w:styleId="Heading5">
    <w:name w:val="heading 5"/>
    <w:basedOn w:val="JBAText"/>
    <w:next w:val="Heading6"/>
    <w:link w:val="Heading5Char"/>
    <w:uiPriority w:val="9"/>
    <w:qFormat/>
    <w:rsid w:val="004E2ACF"/>
    <w:pPr>
      <w:numPr>
        <w:numId w:val="28"/>
      </w:numPr>
      <w:ind w:left="851" w:hanging="851"/>
      <w:outlineLvl w:val="4"/>
    </w:pPr>
    <w:rPr>
      <w:b/>
      <w:sz w:val="40"/>
    </w:rPr>
  </w:style>
  <w:style w:type="paragraph" w:styleId="Heading6">
    <w:name w:val="heading 6"/>
    <w:basedOn w:val="JBAText"/>
    <w:next w:val="JBAText"/>
    <w:link w:val="Heading6Char"/>
    <w:uiPriority w:val="9"/>
    <w:qFormat/>
    <w:rsid w:val="004E2ACF"/>
    <w:pPr>
      <w:numPr>
        <w:ilvl w:val="1"/>
        <w:numId w:val="28"/>
      </w:numPr>
      <w:spacing w:before="360"/>
      <w:ind w:left="851" w:hanging="851"/>
      <w:outlineLvl w:val="5"/>
    </w:pPr>
    <w:rPr>
      <w:b/>
      <w:color w:val="153B55"/>
    </w:rPr>
  </w:style>
  <w:style w:type="paragraph" w:styleId="Heading7">
    <w:name w:val="heading 7"/>
    <w:basedOn w:val="JBAText"/>
    <w:next w:val="JBAText"/>
    <w:link w:val="Heading7Char"/>
    <w:uiPriority w:val="9"/>
    <w:qFormat/>
    <w:rsid w:val="004E2ACF"/>
    <w:pPr>
      <w:numPr>
        <w:ilvl w:val="2"/>
        <w:numId w:val="28"/>
      </w:numPr>
      <w:spacing w:before="360"/>
      <w:ind w:left="851" w:hanging="851"/>
      <w:outlineLvl w:val="6"/>
    </w:pPr>
    <w:rPr>
      <w:color w:val="153B55"/>
    </w:rPr>
  </w:style>
  <w:style w:type="paragraph" w:styleId="Heading8">
    <w:name w:val="heading 8"/>
    <w:basedOn w:val="JBAText"/>
    <w:next w:val="JBAText"/>
    <w:link w:val="Heading8Char"/>
    <w:uiPriority w:val="9"/>
    <w:rsid w:val="000B6E98"/>
    <w:pPr>
      <w:widowControl w:val="0"/>
      <w:spacing w:before="360"/>
      <w:ind w:right="720"/>
      <w:outlineLvl w:val="7"/>
    </w:pPr>
    <w:rPr>
      <w:rFonts w:eastAsia="Times New Roman"/>
      <w:color w:val="153B55"/>
    </w:rPr>
  </w:style>
  <w:style w:type="paragraph" w:styleId="Heading9">
    <w:name w:val="heading 9"/>
    <w:basedOn w:val="Normal"/>
    <w:next w:val="JBAText"/>
    <w:link w:val="Heading9Char"/>
    <w:uiPriority w:val="9"/>
    <w:rsid w:val="00993884"/>
    <w:pPr>
      <w:keepNext w:val="0"/>
      <w:widowControl w:val="0"/>
      <w:spacing w:before="360" w:after="120" w:line="274" w:lineRule="auto"/>
      <w:ind w:right="284"/>
      <w:outlineLvl w:val="8"/>
    </w:pPr>
    <w:rPr>
      <w:rFonts w:eastAsia="Times New Roman"/>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BF6"/>
    <w:rPr>
      <w:rFonts w:eastAsia="Times New Roman"/>
      <w:b/>
      <w:bCs/>
      <w:color w:val="000000" w:themeColor="text1"/>
      <w:sz w:val="40"/>
      <w:szCs w:val="28"/>
    </w:rPr>
  </w:style>
  <w:style w:type="character" w:customStyle="1" w:styleId="Heading2Char">
    <w:name w:val="Heading 2 Char"/>
    <w:basedOn w:val="DefaultParagraphFont"/>
    <w:link w:val="Heading2"/>
    <w:uiPriority w:val="9"/>
    <w:rsid w:val="00D11BF6"/>
    <w:rPr>
      <w:rFonts w:eastAsia="Times New Roman"/>
      <w:b/>
      <w:bCs/>
      <w:color w:val="153B55"/>
      <w:sz w:val="24"/>
      <w:szCs w:val="26"/>
    </w:rPr>
  </w:style>
  <w:style w:type="character" w:customStyle="1" w:styleId="Heading3Char">
    <w:name w:val="Heading 3 Char"/>
    <w:basedOn w:val="DefaultParagraphFont"/>
    <w:link w:val="Heading3"/>
    <w:uiPriority w:val="9"/>
    <w:rsid w:val="00D11BF6"/>
    <w:rPr>
      <w:rFonts w:eastAsia="Times New Roman"/>
      <w:bCs/>
      <w:color w:val="153B55"/>
      <w:sz w:val="24"/>
    </w:rPr>
  </w:style>
  <w:style w:type="character" w:customStyle="1" w:styleId="Heading4Char">
    <w:name w:val="Heading 4 Char"/>
    <w:basedOn w:val="DefaultParagraphFont"/>
    <w:link w:val="Heading4"/>
    <w:uiPriority w:val="9"/>
    <w:rsid w:val="00D11BF6"/>
    <w:rPr>
      <w:rFonts w:eastAsia="Times New Roman"/>
      <w:bCs/>
      <w:iCs/>
      <w:color w:val="000000" w:themeColor="text1"/>
      <w:sz w:val="24"/>
    </w:rPr>
  </w:style>
  <w:style w:type="character" w:customStyle="1" w:styleId="Heading5Char">
    <w:name w:val="Heading 5 Char"/>
    <w:basedOn w:val="DefaultParagraphFont"/>
    <w:link w:val="Heading5"/>
    <w:uiPriority w:val="9"/>
    <w:rsid w:val="004E2ACF"/>
    <w:rPr>
      <w:b/>
      <w:sz w:val="40"/>
    </w:rPr>
  </w:style>
  <w:style w:type="character" w:customStyle="1" w:styleId="Heading6Char">
    <w:name w:val="Heading 6 Char"/>
    <w:basedOn w:val="DefaultParagraphFont"/>
    <w:link w:val="Heading6"/>
    <w:uiPriority w:val="9"/>
    <w:rsid w:val="004E2ACF"/>
    <w:rPr>
      <w:b/>
      <w:color w:val="153B55"/>
      <w:sz w:val="24"/>
    </w:rPr>
  </w:style>
  <w:style w:type="character" w:customStyle="1" w:styleId="Heading7Char">
    <w:name w:val="Heading 7 Char"/>
    <w:basedOn w:val="DefaultParagraphFont"/>
    <w:link w:val="Heading7"/>
    <w:uiPriority w:val="9"/>
    <w:rsid w:val="004E2ACF"/>
    <w:rPr>
      <w:color w:val="153B55"/>
      <w:sz w:val="24"/>
    </w:rPr>
  </w:style>
  <w:style w:type="character" w:customStyle="1" w:styleId="Heading8Char">
    <w:name w:val="Heading 8 Char"/>
    <w:basedOn w:val="DefaultParagraphFont"/>
    <w:link w:val="Heading8"/>
    <w:uiPriority w:val="9"/>
    <w:rsid w:val="000B6E98"/>
    <w:rPr>
      <w:rFonts w:eastAsia="Times New Roman"/>
      <w:color w:val="153B55"/>
      <w:sz w:val="24"/>
    </w:rPr>
  </w:style>
  <w:style w:type="character" w:customStyle="1" w:styleId="Heading9Char">
    <w:name w:val="Heading 9 Char"/>
    <w:basedOn w:val="DefaultParagraphFont"/>
    <w:link w:val="Heading9"/>
    <w:uiPriority w:val="9"/>
    <w:rsid w:val="00993884"/>
    <w:rPr>
      <w:rFonts w:eastAsia="Times New Roman"/>
      <w:iCs/>
      <w:sz w:val="24"/>
    </w:rPr>
  </w:style>
  <w:style w:type="paragraph" w:customStyle="1" w:styleId="JBATextafterH4">
    <w:name w:val="JBA Text after H4"/>
    <w:basedOn w:val="Normal"/>
    <w:qFormat/>
    <w:rsid w:val="004E2ACF"/>
    <w:pPr>
      <w:spacing w:after="120" w:line="274" w:lineRule="auto"/>
      <w:ind w:left="1429" w:right="284" w:hanging="578"/>
    </w:pPr>
  </w:style>
  <w:style w:type="paragraph" w:customStyle="1" w:styleId="JBACaptionFigure">
    <w:name w:val="JBA Caption (Figure )"/>
    <w:basedOn w:val="Normal"/>
    <w:qFormat/>
    <w:rsid w:val="002B1461"/>
    <w:pPr>
      <w:keepNext w:val="0"/>
      <w:widowControl w:val="0"/>
      <w:spacing w:before="120" w:after="160" w:line="276" w:lineRule="auto"/>
    </w:pPr>
    <w:rPr>
      <w:iCs/>
      <w:color w:val="153B55"/>
      <w:szCs w:val="16"/>
    </w:rPr>
  </w:style>
  <w:style w:type="paragraph" w:customStyle="1" w:styleId="JBAText">
    <w:name w:val="JBA Text"/>
    <w:basedOn w:val="Normal"/>
    <w:qFormat/>
    <w:rsid w:val="00D11BF6"/>
    <w:pPr>
      <w:keepNext w:val="0"/>
      <w:tabs>
        <w:tab w:val="left" w:pos="3686"/>
      </w:tabs>
      <w:spacing w:after="120" w:line="274" w:lineRule="auto"/>
    </w:pPr>
  </w:style>
  <w:style w:type="table" w:styleId="TableGrid">
    <w:name w:val="Table Grid"/>
    <w:basedOn w:val="TableNormal"/>
    <w:uiPriority w:val="59"/>
    <w:locked/>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paragraph" w:customStyle="1" w:styleId="JBACaptionTable">
    <w:name w:val="JBA Caption (Table)"/>
    <w:basedOn w:val="Normal"/>
    <w:qFormat/>
    <w:rsid w:val="004E2ACF"/>
    <w:pPr>
      <w:keepNext w:val="0"/>
      <w:widowControl w:val="0"/>
      <w:spacing w:before="120" w:after="60"/>
    </w:pPr>
    <w:rPr>
      <w:color w:val="153B55"/>
    </w:rPr>
  </w:style>
  <w:style w:type="character" w:styleId="UnresolvedMention">
    <w:name w:val="Unresolved Mention"/>
    <w:basedOn w:val="DefaultParagraphFont"/>
    <w:uiPriority w:val="99"/>
    <w:semiHidden/>
    <w:unhideWhenUsed/>
    <w:locked/>
    <w:rsid w:val="008F171D"/>
    <w:rPr>
      <w:color w:val="605E5C"/>
      <w:shd w:val="clear" w:color="auto" w:fill="E1DFDD"/>
    </w:rPr>
  </w:style>
  <w:style w:type="paragraph" w:customStyle="1" w:styleId="JBATableHeaderText">
    <w:name w:val="JBA Table Header Text"/>
    <w:basedOn w:val="Normal"/>
    <w:qFormat/>
    <w:rsid w:val="0029164D"/>
    <w:pPr>
      <w:spacing w:before="40" w:after="40"/>
      <w:ind w:left="57" w:right="57"/>
    </w:pPr>
    <w:rPr>
      <w:color w:val="FFFFFF" w:themeColor="background1"/>
    </w:rPr>
  </w:style>
  <w:style w:type="character" w:styleId="Hyperlink">
    <w:name w:val="Hyperlink"/>
    <w:basedOn w:val="DefaultParagraphFont"/>
    <w:uiPriority w:val="99"/>
    <w:rsid w:val="00015101"/>
    <w:rPr>
      <w:rFonts w:ascii="Arial" w:hAnsi="Arial"/>
      <w:b w:val="0"/>
      <w:color w:val="153B55"/>
      <w:sz w:val="24"/>
      <w:u w:val="single"/>
      <w:bdr w:val="none" w:sz="0" w:space="0" w:color="auto"/>
      <w:shd w:val="clear" w:color="auto" w:fill="auto"/>
    </w:rPr>
  </w:style>
  <w:style w:type="table" w:styleId="TableGridLight">
    <w:name w:val="Grid Table Light"/>
    <w:basedOn w:val="TableNormal"/>
    <w:uiPriority w:val="40"/>
    <w:locked/>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JBAText"/>
    <w:uiPriority w:val="99"/>
    <w:rsid w:val="00AB5CC1"/>
    <w:pPr>
      <w:keepNext w:val="0"/>
      <w:widowControl w:val="0"/>
      <w:tabs>
        <w:tab w:val="left" w:pos="851"/>
        <w:tab w:val="left" w:pos="9185"/>
      </w:tabs>
      <w:spacing w:after="120" w:line="276" w:lineRule="auto"/>
      <w:ind w:left="1134" w:hanging="1134"/>
    </w:pPr>
    <w:rPr>
      <w:rFonts w:eastAsia="Times New Roman"/>
      <w:szCs w:val="16"/>
    </w:rPr>
  </w:style>
  <w:style w:type="paragraph" w:styleId="TOC1">
    <w:name w:val="toc 1"/>
    <w:basedOn w:val="Normal"/>
    <w:next w:val="JBAText"/>
    <w:uiPriority w:val="39"/>
    <w:qFormat/>
    <w:rsid w:val="00CA2B8D"/>
    <w:pPr>
      <w:keepNext w:val="0"/>
      <w:tabs>
        <w:tab w:val="left" w:pos="720"/>
        <w:tab w:val="left" w:pos="1440"/>
        <w:tab w:val="left" w:pos="9185"/>
      </w:tabs>
      <w:spacing w:before="480" w:after="120"/>
      <w:ind w:left="720" w:hanging="720"/>
    </w:pPr>
    <w:rPr>
      <w:rFonts w:eastAsia="Times New Roman"/>
      <w:b/>
      <w:bCs/>
      <w:noProof/>
      <w:color w:val="153B55"/>
      <w:szCs w:val="16"/>
    </w:rPr>
  </w:style>
  <w:style w:type="paragraph" w:styleId="TOC2">
    <w:name w:val="toc 2"/>
    <w:basedOn w:val="JBAText"/>
    <w:next w:val="Normal"/>
    <w:uiPriority w:val="39"/>
    <w:qFormat/>
    <w:rsid w:val="00CA2B8D"/>
    <w:pPr>
      <w:tabs>
        <w:tab w:val="clear" w:pos="3686"/>
        <w:tab w:val="left" w:pos="1440"/>
        <w:tab w:val="left" w:pos="2160"/>
        <w:tab w:val="left" w:pos="9185"/>
      </w:tabs>
      <w:spacing w:before="20" w:after="20"/>
      <w:ind w:left="2127" w:right="567" w:hanging="709"/>
    </w:pPr>
    <w:rPr>
      <w:rFonts w:eastAsiaTheme="minorEastAsia" w:cstheme="minorBidi"/>
      <w:noProof/>
      <w:szCs w:val="22"/>
    </w:rPr>
  </w:style>
  <w:style w:type="paragraph" w:styleId="TOC3">
    <w:name w:val="toc 3"/>
    <w:basedOn w:val="TOC2"/>
    <w:next w:val="Normal"/>
    <w:uiPriority w:val="39"/>
    <w:qFormat/>
    <w:rsid w:val="00D74F0C"/>
  </w:style>
  <w:style w:type="paragraph" w:customStyle="1" w:styleId="JBALine">
    <w:name w:val="JBA Line"/>
    <w:basedOn w:val="JBAText"/>
    <w:rsid w:val="00D11BF6"/>
    <w:pPr>
      <w:spacing w:after="480"/>
    </w:pPr>
    <w:rPr>
      <w:color w:val="153B55"/>
    </w:rPr>
  </w:style>
  <w:style w:type="paragraph" w:customStyle="1" w:styleId="JBABulletList">
    <w:name w:val="JBA Bullet List"/>
    <w:basedOn w:val="Normal"/>
    <w:qFormat/>
    <w:rsid w:val="00AE5C45"/>
    <w:pPr>
      <w:keepNext w:val="0"/>
      <w:numPr>
        <w:numId w:val="8"/>
      </w:numPr>
      <w:spacing w:after="60" w:line="274" w:lineRule="auto"/>
      <w:ind w:left="1077" w:hanging="357"/>
      <w:contextualSpacing/>
    </w:pPr>
  </w:style>
  <w:style w:type="paragraph" w:customStyle="1" w:styleId="JBASubheading">
    <w:name w:val="JBA Subheading"/>
    <w:basedOn w:val="JBAText"/>
    <w:next w:val="JBAText"/>
    <w:qFormat/>
    <w:rsid w:val="00D11BF6"/>
    <w:pPr>
      <w:keepNext/>
      <w:widowControl w:val="0"/>
      <w:tabs>
        <w:tab w:val="left" w:pos="720"/>
      </w:tabs>
      <w:spacing w:before="240"/>
    </w:pPr>
    <w:rPr>
      <w:rFonts w:eastAsia="Times New Roman"/>
      <w:iCs/>
      <w:color w:val="153B55"/>
      <w:szCs w:val="24"/>
    </w:rPr>
  </w:style>
  <w:style w:type="table" w:customStyle="1" w:styleId="JBATable1">
    <w:name w:val="JBA Table (1)"/>
    <w:basedOn w:val="TableNormal"/>
    <w:uiPriority w:val="99"/>
    <w:rsid w:val="004E2AC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cantSplit/>
        <w:tblHeader/>
      </w:trPr>
      <w:tcPr>
        <w:tcBorders>
          <w:top w:val="nil"/>
          <w:bottom w:val="nil"/>
        </w:tcBorders>
        <w:shd w:val="clear" w:color="auto" w:fill="153B55"/>
      </w:tcPr>
    </w:tblStylePr>
    <w:tblStylePr w:type="band1Horz">
      <w:tblPr/>
      <w:tcPr>
        <w:tcBorders>
          <w:top w:val="nil"/>
          <w:bottom w:val="single" w:sz="4" w:space="0" w:color="153B55"/>
        </w:tcBorders>
        <w:shd w:val="clear" w:color="auto" w:fill="E7E6E6" w:themeFill="background2"/>
      </w:tcPr>
    </w:tblStylePr>
    <w:tblStylePr w:type="band2Horz">
      <w:tblPr/>
      <w:trPr>
        <w:cantSplit/>
        <w:tblHeader/>
      </w:trPr>
      <w:tcPr>
        <w:tcBorders>
          <w:top w:val="nil"/>
          <w:bottom w:val="single" w:sz="4" w:space="0" w:color="153B55"/>
        </w:tcBorders>
      </w:tcPr>
    </w:tblStylePr>
  </w:style>
  <w:style w:type="table" w:customStyle="1" w:styleId="JBATable2">
    <w:name w:val="JBA Table (2)"/>
    <w:basedOn w:val="TableNormal"/>
    <w:uiPriority w:val="99"/>
    <w:rsid w:val="00886853"/>
    <w:tblPr>
      <w:tblStyleRowBandSize w:val="1"/>
    </w:tblPr>
    <w:tblStylePr w:type="firstRow">
      <w:tblPr/>
      <w:trPr>
        <w:cantSplit/>
        <w:tblHeader/>
      </w:trPr>
      <w:tcPr>
        <w:shd w:val="clear" w:color="auto" w:fill="153B55"/>
      </w:tcPr>
    </w:tblStylePr>
    <w:tblStylePr w:type="band1Horz">
      <w:tblPr/>
      <w:tcPr>
        <w:tcBorders>
          <w:bottom w:val="nil"/>
        </w:tcBorders>
        <w:shd w:val="clear" w:color="auto" w:fill="D0CECE" w:themeFill="background2" w:themeFillShade="E6"/>
      </w:tcPr>
    </w:tblStylePr>
    <w:tblStylePr w:type="band2Horz">
      <w:tblPr/>
      <w:tcPr>
        <w:tcBorders>
          <w:bottom w:val="nil"/>
        </w:tcBorders>
      </w:tcPr>
    </w:tblStylePr>
  </w:style>
  <w:style w:type="paragraph" w:styleId="Caption">
    <w:name w:val="caption"/>
    <w:basedOn w:val="Normal"/>
    <w:next w:val="Normal"/>
    <w:uiPriority w:val="35"/>
    <w:unhideWhenUsed/>
    <w:qFormat/>
    <w:locked/>
    <w:rsid w:val="003A0C15"/>
    <w:pPr>
      <w:spacing w:after="200"/>
    </w:pPr>
    <w:rPr>
      <w:i/>
      <w:iCs/>
      <w:color w:val="44546A" w:themeColor="text2"/>
      <w:sz w:val="18"/>
      <w:szCs w:val="18"/>
    </w:rPr>
  </w:style>
  <w:style w:type="paragraph" w:customStyle="1" w:styleId="JBAFootnote">
    <w:name w:val="JBA Footnote"/>
    <w:basedOn w:val="Normal"/>
    <w:qFormat/>
    <w:rsid w:val="002B1461"/>
    <w:pPr>
      <w:keepNext w:val="0"/>
      <w:widowControl w:val="0"/>
      <w:spacing w:before="40" w:after="40"/>
    </w:pPr>
  </w:style>
  <w:style w:type="paragraph" w:customStyle="1" w:styleId="JBAAddresses">
    <w:name w:val="JBA Addresses"/>
    <w:basedOn w:val="Normal"/>
    <w:qFormat/>
    <w:rsid w:val="00AF2A5A"/>
    <w:pPr>
      <w:keepNext w:val="0"/>
      <w:widowControl w:val="0"/>
      <w:ind w:left="720"/>
    </w:pPr>
  </w:style>
  <w:style w:type="paragraph" w:styleId="Header">
    <w:name w:val="header"/>
    <w:basedOn w:val="Normal"/>
    <w:link w:val="HeaderChar"/>
    <w:uiPriority w:val="99"/>
    <w:unhideWhenUsed/>
    <w:qFormat/>
    <w:locked/>
    <w:rsid w:val="00661FFD"/>
    <w:pPr>
      <w:tabs>
        <w:tab w:val="center" w:pos="4513"/>
        <w:tab w:val="right" w:pos="9026"/>
      </w:tabs>
    </w:pPr>
  </w:style>
  <w:style w:type="character" w:customStyle="1" w:styleId="HeaderChar">
    <w:name w:val="Header Char"/>
    <w:basedOn w:val="DefaultParagraphFont"/>
    <w:link w:val="Header"/>
    <w:uiPriority w:val="99"/>
    <w:rsid w:val="00661FFD"/>
    <w:rPr>
      <w:sz w:val="24"/>
    </w:rPr>
  </w:style>
  <w:style w:type="character" w:customStyle="1" w:styleId="JBAItalic">
    <w:name w:val="JBA Italic"/>
    <w:basedOn w:val="DefaultParagraphFont"/>
    <w:uiPriority w:val="1"/>
    <w:rsid w:val="001B2161"/>
    <w:rPr>
      <w:rFonts w:ascii="Arial" w:hAnsi="Arial"/>
      <w:i/>
      <w:color w:val="auto"/>
      <w:lang w:val="en-US"/>
    </w:rPr>
  </w:style>
  <w:style w:type="character" w:customStyle="1" w:styleId="JBABold">
    <w:name w:val="JBA Bold"/>
    <w:basedOn w:val="DefaultParagraphFont"/>
    <w:uiPriority w:val="1"/>
    <w:qFormat/>
    <w:rsid w:val="00AF2A5A"/>
    <w:rPr>
      <w:rFonts w:ascii="Arial" w:hAnsi="Arial"/>
      <w:b/>
    </w:rPr>
  </w:style>
  <w:style w:type="character" w:customStyle="1" w:styleId="JBASuperscript">
    <w:name w:val="JBA Superscript"/>
    <w:basedOn w:val="DefaultParagraphFont"/>
    <w:uiPriority w:val="1"/>
    <w:qFormat/>
    <w:rsid w:val="00E63E07"/>
    <w:rPr>
      <w:rFonts w:ascii="Arial" w:hAnsi="Arial"/>
      <w:dstrike w:val="0"/>
      <w:vertAlign w:val="superscript"/>
    </w:rPr>
  </w:style>
  <w:style w:type="paragraph" w:styleId="Footer">
    <w:name w:val="footer"/>
    <w:basedOn w:val="Normal"/>
    <w:link w:val="FooterChar"/>
    <w:uiPriority w:val="99"/>
    <w:unhideWhenUsed/>
    <w:locked/>
    <w:rsid w:val="00A227F3"/>
    <w:pPr>
      <w:tabs>
        <w:tab w:val="center" w:pos="4513"/>
        <w:tab w:val="right" w:pos="9026"/>
      </w:tabs>
    </w:pPr>
  </w:style>
  <w:style w:type="paragraph" w:customStyle="1" w:styleId="JBANumberedList">
    <w:name w:val="JBA Numbered List"/>
    <w:basedOn w:val="Normal"/>
    <w:qFormat/>
    <w:rsid w:val="00AE5C45"/>
    <w:pPr>
      <w:keepNext w:val="0"/>
      <w:numPr>
        <w:numId w:val="2"/>
      </w:numPr>
      <w:spacing w:after="60" w:line="274" w:lineRule="auto"/>
      <w:ind w:left="1077" w:hanging="357"/>
      <w:contextualSpacing/>
    </w:pPr>
  </w:style>
  <w:style w:type="paragraph" w:customStyle="1" w:styleId="JBACentre">
    <w:name w:val="JBA Centre"/>
    <w:basedOn w:val="Normal"/>
    <w:next w:val="JBAText"/>
    <w:rsid w:val="00886853"/>
    <w:pPr>
      <w:keepNext w:val="0"/>
      <w:jc w:val="center"/>
    </w:pPr>
    <w:rPr>
      <w:rFonts w:eastAsia="Times New Roman"/>
      <w:szCs w:val="16"/>
    </w:rPr>
  </w:style>
  <w:style w:type="paragraph" w:customStyle="1" w:styleId="JBAReportType">
    <w:name w:val="JBA Report Type"/>
    <w:basedOn w:val="Normal"/>
    <w:link w:val="JBAReportTypeChar"/>
    <w:qFormat/>
    <w:rsid w:val="005534EB"/>
    <w:pPr>
      <w:keepNext w:val="0"/>
      <w:spacing w:after="120"/>
      <w:ind w:left="720" w:right="1701"/>
    </w:pPr>
    <w:rPr>
      <w:b/>
      <w:color w:val="153B55"/>
      <w:sz w:val="40"/>
    </w:rPr>
  </w:style>
  <w:style w:type="character" w:customStyle="1" w:styleId="JBAReportTypeChar">
    <w:name w:val="JBA Report Type Char"/>
    <w:basedOn w:val="DefaultParagraphFont"/>
    <w:link w:val="JBAReportType"/>
    <w:rsid w:val="005534EB"/>
    <w:rPr>
      <w:b/>
      <w:color w:val="153B55"/>
      <w:sz w:val="40"/>
    </w:rPr>
  </w:style>
  <w:style w:type="character" w:customStyle="1" w:styleId="JBAHighlightedTextYellow">
    <w:name w:val="JBA Highlighted Text Yellow"/>
    <w:basedOn w:val="DefaultParagraphFont"/>
    <w:uiPriority w:val="1"/>
    <w:rsid w:val="006B426F"/>
    <w:rPr>
      <w:rFonts w:ascii="Arial" w:hAnsi="Arial"/>
      <w:color w:val="auto"/>
      <w:bdr w:val="none" w:sz="0" w:space="0" w:color="auto"/>
      <w:shd w:val="clear" w:color="auto" w:fill="FFFF00"/>
    </w:rPr>
  </w:style>
  <w:style w:type="character" w:customStyle="1" w:styleId="FooterChar">
    <w:name w:val="Footer Char"/>
    <w:basedOn w:val="DefaultParagraphFont"/>
    <w:link w:val="Footer"/>
    <w:uiPriority w:val="99"/>
    <w:rsid w:val="00A227F3"/>
    <w:rPr>
      <w:rFonts w:ascii="Verdana" w:hAnsi="Verdana"/>
    </w:rPr>
  </w:style>
  <w:style w:type="character" w:customStyle="1" w:styleId="JBABoldItalic">
    <w:name w:val="JBA Bold Italic"/>
    <w:basedOn w:val="DefaultParagraphFont"/>
    <w:uiPriority w:val="1"/>
    <w:qFormat/>
    <w:rsid w:val="00AF2A5A"/>
    <w:rPr>
      <w:rFonts w:ascii="Arial" w:hAnsi="Arial"/>
      <w:b/>
      <w:i/>
      <w:color w:val="auto"/>
    </w:rPr>
  </w:style>
  <w:style w:type="character" w:customStyle="1" w:styleId="JBASubscript">
    <w:name w:val="JBA Subscript"/>
    <w:basedOn w:val="DefaultParagraphFont"/>
    <w:uiPriority w:val="1"/>
    <w:qFormat/>
    <w:rsid w:val="00E63E07"/>
    <w:rPr>
      <w:rFonts w:ascii="Arial" w:hAnsi="Arial"/>
      <w:dstrike w:val="0"/>
      <w:color w:val="auto"/>
      <w:vertAlign w:val="subscript"/>
    </w:rPr>
  </w:style>
  <w:style w:type="table" w:styleId="LightShading-Accent4">
    <w:name w:val="Light Shading Accent 4"/>
    <w:basedOn w:val="TableNormal"/>
    <w:uiPriority w:val="60"/>
    <w:locked/>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LetteredList">
    <w:name w:val="JBA Lettered List"/>
    <w:basedOn w:val="JBANumberedList"/>
    <w:next w:val="JBAText"/>
    <w:qFormat/>
    <w:rsid w:val="00AE5C45"/>
    <w:pPr>
      <w:numPr>
        <w:numId w:val="13"/>
      </w:numPr>
      <w:tabs>
        <w:tab w:val="left" w:pos="720"/>
      </w:tabs>
      <w:ind w:left="1077" w:hanging="357"/>
    </w:pPr>
  </w:style>
  <w:style w:type="paragraph" w:customStyle="1" w:styleId="JBAFooter">
    <w:name w:val="JBA Footer"/>
    <w:basedOn w:val="Normal"/>
    <w:qFormat/>
    <w:rsid w:val="002C09C7"/>
    <w:pPr>
      <w:keepNext w:val="0"/>
      <w:widowControl w:val="0"/>
      <w:pBdr>
        <w:top w:val="dashed" w:sz="4" w:space="16" w:color="auto"/>
      </w:pBdr>
      <w:tabs>
        <w:tab w:val="left" w:pos="9072"/>
      </w:tabs>
    </w:pPr>
    <w:rPr>
      <w:rFonts w:cs="Arial"/>
    </w:rPr>
  </w:style>
  <w:style w:type="character" w:customStyle="1" w:styleId="JBAHighlightedTextPink">
    <w:name w:val="JBA Highlighted Text Pink"/>
    <w:basedOn w:val="JBAHighlightedTextYellow"/>
    <w:uiPriority w:val="1"/>
    <w:rsid w:val="006B426F"/>
    <w:rPr>
      <w:rFonts w:ascii="Arial" w:hAnsi="Arial"/>
      <w:color w:val="auto"/>
      <w:bdr w:val="none" w:sz="0" w:space="0" w:color="auto"/>
      <w:shd w:val="clear" w:color="auto" w:fill="FFA7FF"/>
    </w:rPr>
  </w:style>
  <w:style w:type="paragraph" w:styleId="FootnoteText">
    <w:name w:val="footnote text"/>
    <w:basedOn w:val="Normal"/>
    <w:link w:val="FootnoteTextChar"/>
    <w:uiPriority w:val="99"/>
    <w:semiHidden/>
    <w:unhideWhenUsed/>
    <w:locked/>
    <w:rsid w:val="00D96878"/>
    <w:rPr>
      <w:sz w:val="20"/>
    </w:rPr>
  </w:style>
  <w:style w:type="character" w:customStyle="1" w:styleId="JBATextRed">
    <w:name w:val="JBA Text Red"/>
    <w:basedOn w:val="DefaultParagraphFont"/>
    <w:uiPriority w:val="1"/>
    <w:rsid w:val="006D48F6"/>
    <w:rPr>
      <w:rFonts w:ascii="Arial" w:hAnsi="Arial"/>
      <w:color w:val="C00000"/>
      <w:sz w:val="24"/>
    </w:rPr>
  </w:style>
  <w:style w:type="paragraph" w:customStyle="1" w:styleId="JBAReportTitle">
    <w:name w:val="JBA Report Title"/>
    <w:basedOn w:val="Normal"/>
    <w:qFormat/>
    <w:rsid w:val="00800167"/>
    <w:pPr>
      <w:keepNext w:val="0"/>
      <w:widowControl w:val="0"/>
      <w:spacing w:before="3000" w:after="120"/>
      <w:ind w:left="720" w:right="3289"/>
      <w:contextualSpacing/>
    </w:pPr>
    <w:rPr>
      <w:rFonts w:eastAsia="Times New Roman"/>
      <w:b/>
      <w:color w:val="153B55"/>
      <w:spacing w:val="5"/>
      <w:kern w:val="28"/>
      <w:sz w:val="70"/>
      <w:szCs w:val="52"/>
    </w:rPr>
  </w:style>
  <w:style w:type="paragraph" w:customStyle="1" w:styleId="JBABlueBoxParagraph">
    <w:name w:val="JBA Blue Box Paragraph"/>
    <w:basedOn w:val="JBAText"/>
    <w:next w:val="JBAText"/>
    <w:qFormat/>
    <w:rsid w:val="00886853"/>
    <w:pPr>
      <w:shd w:val="clear" w:color="auto" w:fill="E3F3F7" w:themeFill="accent1" w:themeFillTint="33"/>
    </w:pPr>
  </w:style>
  <w:style w:type="character" w:customStyle="1" w:styleId="JBASuperscriptbold">
    <w:name w:val="JBA Superscript (bold)"/>
    <w:basedOn w:val="DefaultParagraphFont"/>
    <w:uiPriority w:val="1"/>
    <w:qFormat/>
    <w:rsid w:val="00E63E07"/>
    <w:rPr>
      <w:rFonts w:ascii="Arial" w:hAnsi="Arial"/>
      <w:b/>
      <w:dstrike w:val="0"/>
      <w:vertAlign w:val="superscript"/>
    </w:rPr>
  </w:style>
  <w:style w:type="character" w:customStyle="1" w:styleId="JBASubscriptbold">
    <w:name w:val="JBA Subscript (bold)"/>
    <w:basedOn w:val="DefaultParagraphFont"/>
    <w:uiPriority w:val="1"/>
    <w:qFormat/>
    <w:rsid w:val="00E63E07"/>
    <w:rPr>
      <w:rFonts w:ascii="Arial" w:hAnsi="Arial"/>
      <w:b/>
      <w:dstrike w:val="0"/>
      <w:vertAlign w:val="subscript"/>
    </w:rPr>
  </w:style>
  <w:style w:type="table" w:styleId="MediumList1-Accent2">
    <w:name w:val="Medium List 1 Accent 2"/>
    <w:basedOn w:val="TableNormal"/>
    <w:uiPriority w:val="65"/>
    <w:locked/>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Arial Bold" w:eastAsia="Times New Roman" w:hAnsi="Arial 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JBAHighlightedTextGreen">
    <w:name w:val="JBA Highlighted Text Green"/>
    <w:basedOn w:val="DefaultParagraphFont"/>
    <w:uiPriority w:val="1"/>
    <w:rsid w:val="006B426F"/>
    <w:rPr>
      <w:rFonts w:ascii="Arial" w:hAnsi="Arial"/>
      <w:bdr w:val="none" w:sz="0" w:space="0" w:color="auto"/>
      <w:shd w:val="clear" w:color="D0FB89" w:fill="88FCA4"/>
    </w:rPr>
  </w:style>
  <w:style w:type="character" w:customStyle="1" w:styleId="JBAHighlightedTextOrange">
    <w:name w:val="JBA Highlighted Text Orange"/>
    <w:basedOn w:val="DefaultParagraphFont"/>
    <w:uiPriority w:val="1"/>
    <w:rsid w:val="006B426F"/>
    <w:rPr>
      <w:rFonts w:ascii="Arial" w:hAnsi="Arial"/>
      <w:bdr w:val="none" w:sz="0" w:space="0" w:color="auto"/>
      <w:shd w:val="clear" w:color="FF9900" w:fill="FFD347"/>
    </w:rPr>
  </w:style>
  <w:style w:type="character" w:customStyle="1" w:styleId="JBAHighlightedTextTurquoise">
    <w:name w:val="JBA Highlighted Text Turquoise"/>
    <w:basedOn w:val="DefaultParagraphFont"/>
    <w:uiPriority w:val="1"/>
    <w:rsid w:val="006B426F"/>
    <w:rPr>
      <w:rFonts w:ascii="Arial" w:hAnsi="Arial"/>
      <w:bdr w:val="none" w:sz="0" w:space="0" w:color="auto"/>
      <w:shd w:val="clear" w:color="75EBFB" w:fill="84F4F1"/>
    </w:rPr>
  </w:style>
  <w:style w:type="character" w:styleId="CommentReference">
    <w:name w:val="annotation reference"/>
    <w:basedOn w:val="DefaultParagraphFont"/>
    <w:uiPriority w:val="99"/>
    <w:locked/>
    <w:rsid w:val="00C64387"/>
    <w:rPr>
      <w:sz w:val="16"/>
      <w:szCs w:val="16"/>
    </w:rPr>
  </w:style>
  <w:style w:type="paragraph" w:styleId="CommentText">
    <w:name w:val="annotation text"/>
    <w:basedOn w:val="Normal"/>
    <w:link w:val="CommentTextChar"/>
    <w:uiPriority w:val="99"/>
    <w:locked/>
    <w:rsid w:val="00C64387"/>
  </w:style>
  <w:style w:type="paragraph" w:customStyle="1" w:styleId="JBANumberedListFurtherIndent">
    <w:name w:val="JBA Numbered List Further Indent"/>
    <w:basedOn w:val="JBALetteredList"/>
    <w:rsid w:val="00AE5C45"/>
    <w:pPr>
      <w:numPr>
        <w:numId w:val="10"/>
      </w:numPr>
      <w:tabs>
        <w:tab w:val="clear" w:pos="720"/>
      </w:tabs>
      <w:spacing w:after="20"/>
      <w:ind w:left="1434" w:hanging="357"/>
    </w:pPr>
  </w:style>
  <w:style w:type="paragraph" w:customStyle="1" w:styleId="JBAAbbreviations">
    <w:name w:val="JBA Abbreviations"/>
    <w:basedOn w:val="Normal"/>
    <w:qFormat/>
    <w:rsid w:val="00D11BF6"/>
    <w:pPr>
      <w:keepNext w:val="0"/>
      <w:tabs>
        <w:tab w:val="left" w:pos="720"/>
        <w:tab w:val="left" w:pos="2552"/>
      </w:tabs>
      <w:spacing w:before="120" w:after="60"/>
      <w:ind w:left="1860" w:hanging="1860"/>
    </w:pPr>
  </w:style>
  <w:style w:type="paragraph" w:customStyle="1" w:styleId="JBATableTextLeft">
    <w:name w:val="JBA Table Text Left"/>
    <w:basedOn w:val="Normal"/>
    <w:qFormat/>
    <w:rsid w:val="004740B8"/>
    <w:pPr>
      <w:keepNext w:val="0"/>
      <w:widowControl w:val="0"/>
      <w:spacing w:before="40" w:after="40"/>
      <w:ind w:left="57" w:right="57"/>
    </w:pPr>
  </w:style>
  <w:style w:type="paragraph" w:customStyle="1" w:styleId="JBATableTextCentre">
    <w:name w:val="JBA Table Text Centre"/>
    <w:basedOn w:val="JBATableTextLeft"/>
    <w:rsid w:val="00E63E07"/>
    <w:pPr>
      <w:jc w:val="center"/>
    </w:pPr>
  </w:style>
  <w:style w:type="paragraph" w:customStyle="1" w:styleId="JBATableTextRight">
    <w:name w:val="JBA Table Text Right"/>
    <w:basedOn w:val="JBATableTextCentre"/>
    <w:qFormat/>
    <w:rsid w:val="00A22AB9"/>
    <w:pPr>
      <w:jc w:val="right"/>
    </w:pPr>
  </w:style>
  <w:style w:type="character" w:customStyle="1" w:styleId="JBATextWhiteBold">
    <w:name w:val="JBA Text White Bold"/>
    <w:basedOn w:val="DefaultParagraphFont"/>
    <w:uiPriority w:val="1"/>
    <w:rsid w:val="001F3E2F"/>
    <w:rPr>
      <w:rFonts w:ascii="Arial Bold" w:hAnsi="Arial Bold"/>
      <w:b/>
      <w:color w:val="FFFFFF"/>
    </w:rPr>
  </w:style>
  <w:style w:type="table" w:customStyle="1" w:styleId="LightShading1">
    <w:name w:val="Light Shading1"/>
    <w:basedOn w:val="TableNormal"/>
    <w:uiPriority w:val="60"/>
    <w:locked/>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JBATextWhiteRegular">
    <w:name w:val="JBA Text White Regular"/>
    <w:basedOn w:val="DefaultParagraphFont"/>
    <w:uiPriority w:val="1"/>
    <w:rsid w:val="00FE1500"/>
    <w:rPr>
      <w:rFonts w:cs="Times New Roman"/>
      <w:color w:val="FFFFFF"/>
    </w:rPr>
  </w:style>
  <w:style w:type="paragraph" w:customStyle="1" w:styleId="HeadingUnnumbered">
    <w:name w:val="Heading Unnumbered"/>
    <w:basedOn w:val="JBAText"/>
    <w:rsid w:val="00D11BF6"/>
    <w:rPr>
      <w:b/>
      <w:color w:val="262626" w:themeColor="text1" w:themeTint="D9"/>
      <w:sz w:val="40"/>
    </w:rPr>
  </w:style>
  <w:style w:type="table" w:styleId="ListTable4">
    <w:name w:val="List Table 4"/>
    <w:basedOn w:val="TableNormal"/>
    <w:uiPriority w:val="49"/>
    <w:locked/>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locked/>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rful">
    <w:name w:val="List Table 6 Colorful"/>
    <w:basedOn w:val="TableNormal"/>
    <w:uiPriority w:val="51"/>
    <w:locked/>
    <w:rsid w:val="008314C7"/>
    <w:rPr>
      <w:color w:val="000000" w:themeColor="text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000000" w:themeColor="text1"/>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2pt">
    <w:name w:val="JBA 2pt"/>
    <w:basedOn w:val="JBAText"/>
    <w:rsid w:val="00661FFD"/>
    <w:pPr>
      <w:spacing w:after="0"/>
    </w:pPr>
    <w:rPr>
      <w:sz w:val="4"/>
    </w:rPr>
  </w:style>
  <w:style w:type="paragraph" w:customStyle="1" w:styleId="JBAReportDate">
    <w:name w:val="JBA Report Date"/>
    <w:basedOn w:val="JBAReportType"/>
    <w:qFormat/>
    <w:rsid w:val="005534EB"/>
    <w:pPr>
      <w:ind w:right="720"/>
    </w:pPr>
    <w:rPr>
      <w:sz w:val="24"/>
    </w:rPr>
  </w:style>
  <w:style w:type="paragraph" w:customStyle="1" w:styleId="JBAClientdetails">
    <w:name w:val="JBA Client details"/>
    <w:basedOn w:val="JBAReportDate"/>
    <w:qFormat/>
    <w:rsid w:val="004740B8"/>
  </w:style>
  <w:style w:type="table" w:styleId="PlainTable1">
    <w:name w:val="Plain Table 1"/>
    <w:basedOn w:val="TableNormal"/>
    <w:uiPriority w:val="41"/>
    <w:locked/>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locked/>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2-Accent2">
    <w:name w:val="Grid Table 2 Accent 2"/>
    <w:basedOn w:val="TableNormal"/>
    <w:uiPriority w:val="47"/>
    <w:locked/>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2-Accent4">
    <w:name w:val="Grid Table 2 Accent 4"/>
    <w:basedOn w:val="TableNormal"/>
    <w:uiPriority w:val="47"/>
    <w:locked/>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2-Accent5">
    <w:name w:val="Grid Table 2 Accent 5"/>
    <w:basedOn w:val="TableNormal"/>
    <w:uiPriority w:val="47"/>
    <w:locked/>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2-Accent6">
    <w:name w:val="Grid Table 2 Accent 6"/>
    <w:basedOn w:val="TableNormal"/>
    <w:uiPriority w:val="47"/>
    <w:locked/>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
    <w:name w:val="Grid Table 3"/>
    <w:basedOn w:val="TableNormal"/>
    <w:uiPriority w:val="48"/>
    <w:locked/>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3-Accent2">
    <w:name w:val="Grid Table 3 Accent 2"/>
    <w:basedOn w:val="TableNormal"/>
    <w:uiPriority w:val="48"/>
    <w:locked/>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
    <w:name w:val="Grid Table 7 Colorful"/>
    <w:basedOn w:val="TableNormal"/>
    <w:uiPriority w:val="52"/>
    <w:locked/>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7Colorful-Accent2">
    <w:name w:val="Grid Table 7 Colorful Accent 2"/>
    <w:basedOn w:val="TableNormal"/>
    <w:uiPriority w:val="52"/>
    <w:locked/>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Accent3">
    <w:name w:val="Grid Table 7 Colorful Accent 3"/>
    <w:basedOn w:val="TableNormal"/>
    <w:uiPriority w:val="52"/>
    <w:locked/>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7Colorful-Accent4">
    <w:name w:val="Grid Table 7 Colorful Accent 4"/>
    <w:basedOn w:val="TableNormal"/>
    <w:uiPriority w:val="52"/>
    <w:locked/>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7Colorful-Accent5">
    <w:name w:val="Grid Table 7 Colorful Accent 5"/>
    <w:basedOn w:val="TableNormal"/>
    <w:uiPriority w:val="52"/>
    <w:locked/>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7Colorful-Accent6">
    <w:name w:val="Grid Table 7 Colorful Accent 6"/>
    <w:basedOn w:val="TableNormal"/>
    <w:uiPriority w:val="52"/>
    <w:locked/>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ListTable6Colorful-Accent2">
    <w:name w:val="List Table 6 Colorful Accent 2"/>
    <w:basedOn w:val="TableNormal"/>
    <w:uiPriority w:val="51"/>
    <w:locked/>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6Colorful-Accent1">
    <w:name w:val="List Table 6 Colorful Accent 1"/>
    <w:basedOn w:val="TableNormal"/>
    <w:uiPriority w:val="51"/>
    <w:locked/>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6Colorful-Accent3">
    <w:name w:val="List Table 6 Colorful Accent 3"/>
    <w:basedOn w:val="TableNormal"/>
    <w:uiPriority w:val="51"/>
    <w:locked/>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6Colorful-Accent4">
    <w:name w:val="List Table 6 Colorful Accent 4"/>
    <w:basedOn w:val="TableNormal"/>
    <w:uiPriority w:val="51"/>
    <w:locked/>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6Colorful-Accent5">
    <w:name w:val="List Table 6 Colorful Accent 5"/>
    <w:basedOn w:val="TableNormal"/>
    <w:uiPriority w:val="51"/>
    <w:locked/>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6Colorful-Accent6">
    <w:name w:val="List Table 6 Colorful Accent 6"/>
    <w:basedOn w:val="TableNormal"/>
    <w:uiPriority w:val="51"/>
    <w:locked/>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character" w:customStyle="1" w:styleId="JBATextGreen">
    <w:name w:val="JBA Text Green"/>
    <w:basedOn w:val="DefaultParagraphFont"/>
    <w:uiPriority w:val="1"/>
    <w:rsid w:val="00714075"/>
    <w:rPr>
      <w:rFonts w:ascii="Arial" w:hAnsi="Arial"/>
      <w:b w:val="0"/>
      <w:bCs/>
      <w:color w:val="007033"/>
      <w:sz w:val="24"/>
    </w:rPr>
  </w:style>
  <w:style w:type="table" w:styleId="GridTable3-Accent3">
    <w:name w:val="Grid Table 3 Accent 3"/>
    <w:basedOn w:val="TableNormal"/>
    <w:uiPriority w:val="48"/>
    <w:locked/>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3-Accent4">
    <w:name w:val="Grid Table 3 Accent 4"/>
    <w:basedOn w:val="TableNormal"/>
    <w:uiPriority w:val="48"/>
    <w:locked/>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3-Accent5">
    <w:name w:val="Grid Table 3 Accent 5"/>
    <w:basedOn w:val="TableNormal"/>
    <w:uiPriority w:val="48"/>
    <w:locked/>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3-Accent6">
    <w:name w:val="Grid Table 3 Accent 6"/>
    <w:basedOn w:val="TableNormal"/>
    <w:uiPriority w:val="48"/>
    <w:locked/>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GridTable4">
    <w:name w:val="Grid Table 4"/>
    <w:basedOn w:val="TableNormal"/>
    <w:uiPriority w:val="49"/>
    <w:locked/>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4-Accent2">
    <w:name w:val="Grid Table 4 Accent 2"/>
    <w:basedOn w:val="TableNormal"/>
    <w:uiPriority w:val="49"/>
    <w:locked/>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4-Accent3">
    <w:name w:val="Grid Table 4 Accent 3"/>
    <w:basedOn w:val="TableNormal"/>
    <w:uiPriority w:val="49"/>
    <w:locked/>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4-Accent4">
    <w:name w:val="Grid Table 4 Accent 4"/>
    <w:basedOn w:val="TableNormal"/>
    <w:uiPriority w:val="49"/>
    <w:locked/>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4-Accent5">
    <w:name w:val="Grid Table 4 Accent 5"/>
    <w:basedOn w:val="TableNormal"/>
    <w:uiPriority w:val="49"/>
    <w:locked/>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4-Accent6">
    <w:name w:val="Grid Table 4 Accent 6"/>
    <w:basedOn w:val="TableNormal"/>
    <w:uiPriority w:val="49"/>
    <w:locked/>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5Dark">
    <w:name w:val="Grid Table 5 Dark"/>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styleId="GridTable5Dark-Accent2">
    <w:name w:val="Grid Table 5 Dark Accent 2"/>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styleId="GridTable5Dark-Accent3">
    <w:name w:val="Grid Table 5 Dark Accent 3"/>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styleId="GridTable5Dark-Accent4">
    <w:name w:val="Grid Table 5 Dark Accent 4"/>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styleId="GridTable5Dark-Accent5">
    <w:name w:val="Grid Table 5 Dark Accent 5"/>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styleId="GridTable5Dark-Accent6">
    <w:name w:val="Grid Table 5 Dark Accent 6"/>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styleId="GridTable6Colorful">
    <w:name w:val="Grid Table 6 Colorful"/>
    <w:basedOn w:val="TableNormal"/>
    <w:uiPriority w:val="51"/>
    <w:locked/>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6Colorful-Accent2">
    <w:name w:val="Grid Table 6 Colorful Accent 2"/>
    <w:basedOn w:val="TableNormal"/>
    <w:uiPriority w:val="51"/>
    <w:locked/>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6Colorful-Accent3">
    <w:name w:val="Grid Table 6 Colorful Accent 3"/>
    <w:basedOn w:val="TableNormal"/>
    <w:uiPriority w:val="51"/>
    <w:locked/>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6Colorful-Accent4">
    <w:name w:val="Grid Table 6 Colorful Accent 4"/>
    <w:basedOn w:val="TableNormal"/>
    <w:uiPriority w:val="51"/>
    <w:locked/>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6Colorful-Accent5">
    <w:name w:val="Grid Table 6 Colorful Accent 5"/>
    <w:basedOn w:val="TableNormal"/>
    <w:uiPriority w:val="51"/>
    <w:locked/>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6Colorful-Accent6">
    <w:name w:val="Grid Table 6 Colorful Accent 6"/>
    <w:basedOn w:val="TableNormal"/>
    <w:uiPriority w:val="51"/>
    <w:locked/>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1Light">
    <w:name w:val="List Table 1 Light"/>
    <w:basedOn w:val="TableNormal"/>
    <w:uiPriority w:val="46"/>
    <w:locked/>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1Light-Accent2">
    <w:name w:val="List Table 1 Light Accent 2"/>
    <w:basedOn w:val="TableNormal"/>
    <w:uiPriority w:val="46"/>
    <w:locked/>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1Light-Accent3">
    <w:name w:val="List Table 1 Light Accent 3"/>
    <w:basedOn w:val="TableNormal"/>
    <w:uiPriority w:val="46"/>
    <w:locked/>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1Light-Accent4">
    <w:name w:val="List Table 1 Light Accent 4"/>
    <w:basedOn w:val="TableNormal"/>
    <w:uiPriority w:val="46"/>
    <w:locked/>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1Light-Accent5">
    <w:name w:val="List Table 1 Light Accent 5"/>
    <w:basedOn w:val="TableNormal"/>
    <w:uiPriority w:val="46"/>
    <w:locked/>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1Light-Accent6">
    <w:name w:val="List Table 1 Light Accent 6"/>
    <w:basedOn w:val="TableNormal"/>
    <w:uiPriority w:val="46"/>
    <w:locked/>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2">
    <w:name w:val="List Table 2"/>
    <w:basedOn w:val="TableNormal"/>
    <w:uiPriority w:val="47"/>
    <w:locked/>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2-Accent2">
    <w:name w:val="List Table 2 Accent 2"/>
    <w:basedOn w:val="TableNormal"/>
    <w:uiPriority w:val="47"/>
    <w:locked/>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2-Accent3">
    <w:name w:val="List Table 2 Accent 3"/>
    <w:basedOn w:val="TableNormal"/>
    <w:uiPriority w:val="47"/>
    <w:locked/>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2-Accent4">
    <w:name w:val="List Table 2 Accent 4"/>
    <w:basedOn w:val="TableNormal"/>
    <w:uiPriority w:val="47"/>
    <w:locked/>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2-Accent5">
    <w:name w:val="List Table 2 Accent 5"/>
    <w:basedOn w:val="TableNormal"/>
    <w:uiPriority w:val="47"/>
    <w:locked/>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2-Accent6">
    <w:name w:val="List Table 2 Accent 6"/>
    <w:basedOn w:val="TableNormal"/>
    <w:uiPriority w:val="47"/>
    <w:locked/>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3">
    <w:name w:val="List Table 3"/>
    <w:basedOn w:val="TableNormal"/>
    <w:uiPriority w:val="48"/>
    <w:locked/>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styleId="ListTable3-Accent2">
    <w:name w:val="List Table 3 Accent 2"/>
    <w:basedOn w:val="TableNormal"/>
    <w:uiPriority w:val="48"/>
    <w:locked/>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styleId="ListTable3-Accent3">
    <w:name w:val="List Table 3 Accent 3"/>
    <w:basedOn w:val="TableNormal"/>
    <w:uiPriority w:val="48"/>
    <w:locked/>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styleId="ListTable3-Accent4">
    <w:name w:val="List Table 3 Accent 4"/>
    <w:basedOn w:val="TableNormal"/>
    <w:uiPriority w:val="48"/>
    <w:locked/>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styleId="ListTable3-Accent5">
    <w:name w:val="List Table 3 Accent 5"/>
    <w:basedOn w:val="TableNormal"/>
    <w:uiPriority w:val="48"/>
    <w:locked/>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styleId="ListTable3-Accent6">
    <w:name w:val="List Table 3 Accent 6"/>
    <w:basedOn w:val="TableNormal"/>
    <w:uiPriority w:val="48"/>
    <w:locked/>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styleId="ListTable4-Accent1">
    <w:name w:val="List Table 4 Accent 1"/>
    <w:basedOn w:val="TableNormal"/>
    <w:uiPriority w:val="49"/>
    <w:locked/>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4-Accent2">
    <w:name w:val="List Table 4 Accent 2"/>
    <w:basedOn w:val="TableNormal"/>
    <w:uiPriority w:val="49"/>
    <w:locked/>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4-Accent3">
    <w:name w:val="List Table 4 Accent 3"/>
    <w:basedOn w:val="TableNormal"/>
    <w:uiPriority w:val="49"/>
    <w:locked/>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4-Accent4">
    <w:name w:val="List Table 4 Accent 4"/>
    <w:basedOn w:val="TableNormal"/>
    <w:uiPriority w:val="49"/>
    <w:locked/>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4-Accent5">
    <w:name w:val="List Table 4 Accent 5"/>
    <w:basedOn w:val="TableNormal"/>
    <w:uiPriority w:val="49"/>
    <w:locked/>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4-Accent6">
    <w:name w:val="List Table 4 Accent 6"/>
    <w:basedOn w:val="TableNormal"/>
    <w:uiPriority w:val="49"/>
    <w:locked/>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5Dark">
    <w:name w:val="List Table 5 Dark"/>
    <w:basedOn w:val="TableNormal"/>
    <w:uiPriority w:val="50"/>
    <w:locked/>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locked/>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TextChar">
    <w:name w:val="Comment Text Char"/>
    <w:basedOn w:val="DefaultParagraphFont"/>
    <w:link w:val="CommentText"/>
    <w:uiPriority w:val="99"/>
    <w:rsid w:val="00C64387"/>
  </w:style>
  <w:style w:type="paragraph" w:customStyle="1" w:styleId="JBAListofOffices">
    <w:name w:val="JBA List of Offices"/>
    <w:basedOn w:val="Normal"/>
    <w:rsid w:val="00AC1EAA"/>
    <w:pPr>
      <w:keepNext w:val="0"/>
      <w:ind w:left="8392" w:right="284"/>
    </w:pPr>
    <w:rPr>
      <w:sz w:val="22"/>
    </w:rPr>
  </w:style>
  <w:style w:type="paragraph" w:customStyle="1" w:styleId="JBAOfficesat">
    <w:name w:val="JBA Offices at"/>
    <w:basedOn w:val="JBAListofOffices"/>
    <w:rsid w:val="00AC1EAA"/>
    <w:pPr>
      <w:spacing w:before="400" w:after="120"/>
    </w:pPr>
    <w:rPr>
      <w:b/>
      <w:color w:val="153B55"/>
    </w:rPr>
  </w:style>
  <w:style w:type="table" w:customStyle="1" w:styleId="JBATable3">
    <w:name w:val="JBA Table (3)"/>
    <w:basedOn w:val="TableNormal"/>
    <w:uiPriority w:val="99"/>
    <w:rsid w:val="00886853"/>
    <w:tblPr>
      <w:tblStyleRowBandSize w:val="1"/>
    </w:tblPr>
    <w:tblStylePr w:type="firstRow">
      <w:tblPr/>
      <w:trPr>
        <w:cantSplit/>
        <w:tblHeader/>
      </w:trPr>
      <w:tcPr>
        <w:tcBorders>
          <w:top w:val="single" w:sz="4" w:space="0" w:color="auto"/>
          <w:bottom w:val="single" w:sz="4" w:space="0" w:color="auto"/>
        </w:tcBorders>
        <w:shd w:val="clear" w:color="auto" w:fill="44546A" w:themeFill="text2"/>
      </w:tcPr>
    </w:tblStylePr>
    <w:tblStylePr w:type="band1Horz">
      <w:tblPr/>
      <w:tcPr>
        <w:tcBorders>
          <w:top w:val="single" w:sz="4" w:space="0" w:color="auto"/>
          <w:bottom w:val="single" w:sz="4" w:space="0" w:color="auto"/>
        </w:tcBorders>
      </w:tcPr>
    </w:tblStylePr>
    <w:tblStylePr w:type="band2Horz">
      <w:tblPr/>
      <w:tcPr>
        <w:tcBorders>
          <w:top w:val="nil"/>
          <w:bottom w:val="single" w:sz="4" w:space="0" w:color="auto"/>
        </w:tcBorders>
      </w:tcPr>
    </w:tblStylePr>
  </w:style>
  <w:style w:type="paragraph" w:customStyle="1" w:styleId="JBALogo">
    <w:name w:val="JBA Logo"/>
    <w:basedOn w:val="Normal"/>
    <w:qFormat/>
    <w:rsid w:val="003B1A26"/>
    <w:pPr>
      <w:jc w:val="right"/>
    </w:pPr>
    <w:rPr>
      <w:noProof/>
    </w:rPr>
  </w:style>
  <w:style w:type="character" w:customStyle="1" w:styleId="FootnoteTextChar">
    <w:name w:val="Footnote Text Char"/>
    <w:basedOn w:val="DefaultParagraphFont"/>
    <w:link w:val="FootnoteText"/>
    <w:uiPriority w:val="99"/>
    <w:semiHidden/>
    <w:rsid w:val="00D96878"/>
  </w:style>
  <w:style w:type="character" w:styleId="FootnoteReference">
    <w:name w:val="footnote reference"/>
    <w:basedOn w:val="DefaultParagraphFont"/>
    <w:uiPriority w:val="99"/>
    <w:semiHidden/>
    <w:unhideWhenUsed/>
    <w:locked/>
    <w:rsid w:val="00F96417"/>
    <w:rPr>
      <w:rFonts w:ascii="Arial" w:hAnsi="Arial"/>
      <w:b w:val="0"/>
      <w:i w:val="0"/>
      <w:sz w:val="24"/>
      <w:vertAlign w:val="baseline"/>
    </w:rPr>
  </w:style>
  <w:style w:type="paragraph" w:customStyle="1" w:styleId="JBAExecutiveSummary">
    <w:name w:val="JBA Executive Summary"/>
    <w:basedOn w:val="HeadingUnnumbered"/>
    <w:rsid w:val="00A9385C"/>
  </w:style>
  <w:style w:type="character" w:styleId="LineNumber">
    <w:name w:val="line number"/>
    <w:basedOn w:val="DefaultParagraphFont"/>
    <w:uiPriority w:val="99"/>
    <w:locked/>
    <w:rsid w:val="00DD2747"/>
  </w:style>
  <w:style w:type="paragraph" w:customStyle="1" w:styleId="JBANumberedparagraphs">
    <w:name w:val="JBA Numbered paragraphs"/>
    <w:basedOn w:val="JBANumberedList"/>
    <w:rsid w:val="004E2ACF"/>
    <w:pPr>
      <w:spacing w:after="120"/>
      <w:ind w:left="851" w:hanging="851"/>
    </w:pPr>
  </w:style>
  <w:style w:type="character" w:styleId="FollowedHyperlink">
    <w:name w:val="FollowedHyperlink"/>
    <w:basedOn w:val="DefaultParagraphFont"/>
    <w:uiPriority w:val="99"/>
    <w:semiHidden/>
    <w:unhideWhenUsed/>
    <w:locked/>
    <w:rsid w:val="00C44392"/>
    <w:rPr>
      <w:color w:val="954F72" w:themeColor="followedHyperlink"/>
      <w:u w:val="single"/>
    </w:rPr>
  </w:style>
  <w:style w:type="character" w:styleId="Emphasis">
    <w:name w:val="Emphasis"/>
    <w:basedOn w:val="DefaultParagraphFont"/>
    <w:uiPriority w:val="20"/>
    <w:locked/>
    <w:rsid w:val="00D13CBC"/>
    <w:rPr>
      <w:i/>
      <w:iCs/>
    </w:rPr>
  </w:style>
  <w:style w:type="character" w:styleId="Strong">
    <w:name w:val="Strong"/>
    <w:basedOn w:val="DefaultParagraphFont"/>
    <w:uiPriority w:val="22"/>
    <w:locked/>
    <w:rsid w:val="00D13CBC"/>
    <w:rPr>
      <w:b/>
      <w:bCs/>
    </w:rPr>
  </w:style>
  <w:style w:type="paragraph" w:styleId="CommentSubject">
    <w:name w:val="annotation subject"/>
    <w:basedOn w:val="CommentText"/>
    <w:next w:val="CommentText"/>
    <w:link w:val="CommentSubjectChar"/>
    <w:uiPriority w:val="99"/>
    <w:locked/>
    <w:rsid w:val="00006207"/>
    <w:rPr>
      <w:b/>
      <w:bCs/>
      <w:sz w:val="20"/>
    </w:rPr>
  </w:style>
  <w:style w:type="character" w:customStyle="1" w:styleId="CommentSubjectChar">
    <w:name w:val="Comment Subject Char"/>
    <w:basedOn w:val="CommentTextChar"/>
    <w:link w:val="CommentSubject"/>
    <w:uiPriority w:val="99"/>
    <w:rsid w:val="00006207"/>
    <w:rPr>
      <w:b/>
      <w:bCs/>
    </w:rPr>
  </w:style>
  <w:style w:type="paragraph" w:styleId="Revision">
    <w:name w:val="Revision"/>
    <w:hidden/>
    <w:uiPriority w:val="99"/>
    <w:semiHidden/>
    <w:rsid w:val="00006207"/>
    <w:rPr>
      <w:sz w:val="24"/>
    </w:rPr>
  </w:style>
  <w:style w:type="paragraph" w:customStyle="1" w:styleId="JBARevisionHistory">
    <w:name w:val="JBA Revision History"/>
    <w:basedOn w:val="JBAText"/>
    <w:rsid w:val="00D11BF6"/>
    <w:pPr>
      <w:ind w:left="2965" w:hanging="2965"/>
    </w:pPr>
  </w:style>
  <w:style w:type="paragraph" w:customStyle="1" w:styleId="JBATableBullets">
    <w:name w:val="JBA Table Bullets"/>
    <w:basedOn w:val="JBAText"/>
    <w:rsid w:val="00003B3E"/>
    <w:pPr>
      <w:numPr>
        <w:numId w:val="35"/>
      </w:numPr>
      <w:ind w:left="329" w:hanging="284"/>
      <w:contextualSpacing/>
    </w:pPr>
  </w:style>
  <w:style w:type="paragraph" w:customStyle="1" w:styleId="JBABulletParagraph">
    <w:name w:val="JBA Bullet Paragraph"/>
    <w:basedOn w:val="JBAText"/>
    <w:rsid w:val="002C593B"/>
    <w:pPr>
      <w:numPr>
        <w:numId w:val="36"/>
      </w:numPr>
      <w:tabs>
        <w:tab w:val="clear" w:pos="3686"/>
      </w:tabs>
      <w:ind w:left="851" w:hanging="851"/>
    </w:pPr>
  </w:style>
  <w:style w:type="paragraph" w:customStyle="1" w:styleId="JBABulletsFurtherIndent">
    <w:name w:val="JBA Bullets Further Indent"/>
    <w:basedOn w:val="JBABulletList"/>
    <w:rsid w:val="00AE5C45"/>
    <w:pPr>
      <w:numPr>
        <w:ilvl w:val="1"/>
      </w:numPr>
      <w:ind w:left="1434" w:hanging="357"/>
    </w:pPr>
  </w:style>
  <w:style w:type="paragraph" w:styleId="ListParagraph">
    <w:name w:val="List Paragraph"/>
    <w:basedOn w:val="Normal"/>
    <w:uiPriority w:val="34"/>
    <w:locked/>
    <w:rsid w:val="0083174F"/>
    <w:pPr>
      <w:ind w:left="720"/>
      <w:contextualSpacing/>
    </w:pPr>
  </w:style>
  <w:style w:type="paragraph" w:customStyle="1" w:styleId="JBALetteredListFurtherIndent">
    <w:name w:val="JBA Lettered List Further Indent"/>
    <w:basedOn w:val="JBAText"/>
    <w:rsid w:val="00AE5C45"/>
    <w:pPr>
      <w:numPr>
        <w:numId w:val="39"/>
      </w:numPr>
      <w:spacing w:after="60"/>
      <w:ind w:left="1434" w:hanging="357"/>
      <w:contextualSpacing/>
    </w:pPr>
  </w:style>
  <w:style w:type="paragraph" w:customStyle="1" w:styleId="JBABlueBoxParagraphIndented">
    <w:name w:val="JBA Blue Box Paragraph Indented"/>
    <w:basedOn w:val="JBABlueBoxParagraph"/>
    <w:rsid w:val="00B267BF"/>
    <w:pPr>
      <w:ind w:left="2552" w:right="2552"/>
    </w:pPr>
  </w:style>
  <w:style w:type="paragraph" w:customStyle="1" w:styleId="JBACode">
    <w:name w:val="JBA Code"/>
    <w:basedOn w:val="JBAText"/>
    <w:rsid w:val="004E66A1"/>
    <w:pPr>
      <w:shd w:val="clear" w:color="auto" w:fill="E3F3F7" w:themeFill="accent1" w:themeFillTint="33"/>
    </w:pPr>
    <w:rPr>
      <w:rFonts w:ascii="Consolas" w:hAnsi="Consolas"/>
    </w:rPr>
  </w:style>
  <w:style w:type="paragraph" w:customStyle="1" w:styleId="JBABulletCode">
    <w:name w:val="JBA Bullet Code"/>
    <w:basedOn w:val="JBACode"/>
    <w:rsid w:val="005569E3"/>
    <w:pPr>
      <w:ind w:left="107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29233043">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509221153">
      <w:bodyDiv w:val="1"/>
      <w:marLeft w:val="0"/>
      <w:marRight w:val="0"/>
      <w:marTop w:val="0"/>
      <w:marBottom w:val="0"/>
      <w:divBdr>
        <w:top w:val="none" w:sz="0" w:space="0" w:color="auto"/>
        <w:left w:val="none" w:sz="0" w:space="0" w:color="auto"/>
        <w:bottom w:val="none" w:sz="0" w:space="0" w:color="auto"/>
        <w:right w:val="none" w:sz="0" w:space="0" w:color="auto"/>
      </w:divBdr>
      <w:divsChild>
        <w:div w:id="583731198">
          <w:marLeft w:val="0"/>
          <w:marRight w:val="0"/>
          <w:marTop w:val="0"/>
          <w:marBottom w:val="0"/>
          <w:divBdr>
            <w:top w:val="none" w:sz="0" w:space="0" w:color="auto"/>
            <w:left w:val="none" w:sz="0" w:space="0" w:color="auto"/>
            <w:bottom w:val="none" w:sz="0" w:space="0" w:color="auto"/>
            <w:right w:val="none" w:sz="0" w:space="0" w:color="auto"/>
          </w:divBdr>
        </w:div>
        <w:div w:id="725570842">
          <w:marLeft w:val="0"/>
          <w:marRight w:val="0"/>
          <w:marTop w:val="0"/>
          <w:marBottom w:val="0"/>
          <w:divBdr>
            <w:top w:val="none" w:sz="0" w:space="0" w:color="auto"/>
            <w:left w:val="none" w:sz="0" w:space="0" w:color="auto"/>
            <w:bottom w:val="none" w:sz="0" w:space="0" w:color="auto"/>
            <w:right w:val="none" w:sz="0" w:space="0" w:color="auto"/>
          </w:divBdr>
        </w:div>
        <w:div w:id="1885747084">
          <w:marLeft w:val="0"/>
          <w:marRight w:val="0"/>
          <w:marTop w:val="0"/>
          <w:marBottom w:val="0"/>
          <w:divBdr>
            <w:top w:val="none" w:sz="0" w:space="0" w:color="auto"/>
            <w:left w:val="none" w:sz="0" w:space="0" w:color="auto"/>
            <w:bottom w:val="none" w:sz="0" w:space="0" w:color="auto"/>
            <w:right w:val="none" w:sz="0" w:space="0" w:color="auto"/>
          </w:divBdr>
        </w:div>
        <w:div w:id="184684287">
          <w:marLeft w:val="0"/>
          <w:marRight w:val="0"/>
          <w:marTop w:val="0"/>
          <w:marBottom w:val="0"/>
          <w:divBdr>
            <w:top w:val="none" w:sz="0" w:space="0" w:color="auto"/>
            <w:left w:val="none" w:sz="0" w:space="0" w:color="auto"/>
            <w:bottom w:val="none" w:sz="0" w:space="0" w:color="auto"/>
            <w:right w:val="none" w:sz="0" w:space="0" w:color="auto"/>
          </w:divBdr>
        </w:div>
        <w:div w:id="1599479467">
          <w:marLeft w:val="0"/>
          <w:marRight w:val="0"/>
          <w:marTop w:val="0"/>
          <w:marBottom w:val="0"/>
          <w:divBdr>
            <w:top w:val="none" w:sz="0" w:space="0" w:color="auto"/>
            <w:left w:val="none" w:sz="0" w:space="0" w:color="auto"/>
            <w:bottom w:val="none" w:sz="0" w:space="0" w:color="auto"/>
            <w:right w:val="none" w:sz="0" w:space="0" w:color="auto"/>
          </w:divBdr>
        </w:div>
        <w:div w:id="697587959">
          <w:marLeft w:val="0"/>
          <w:marRight w:val="0"/>
          <w:marTop w:val="0"/>
          <w:marBottom w:val="0"/>
          <w:divBdr>
            <w:top w:val="none" w:sz="0" w:space="0" w:color="auto"/>
            <w:left w:val="none" w:sz="0" w:space="0" w:color="auto"/>
            <w:bottom w:val="none" w:sz="0" w:space="0" w:color="auto"/>
            <w:right w:val="none" w:sz="0" w:space="0" w:color="auto"/>
          </w:divBdr>
        </w:div>
        <w:div w:id="272594512">
          <w:marLeft w:val="0"/>
          <w:marRight w:val="0"/>
          <w:marTop w:val="0"/>
          <w:marBottom w:val="0"/>
          <w:divBdr>
            <w:top w:val="none" w:sz="0" w:space="0" w:color="auto"/>
            <w:left w:val="none" w:sz="0" w:space="0" w:color="auto"/>
            <w:bottom w:val="none" w:sz="0" w:space="0" w:color="auto"/>
            <w:right w:val="none" w:sz="0" w:space="0" w:color="auto"/>
          </w:divBdr>
        </w:div>
        <w:div w:id="5594128">
          <w:marLeft w:val="0"/>
          <w:marRight w:val="0"/>
          <w:marTop w:val="0"/>
          <w:marBottom w:val="0"/>
          <w:divBdr>
            <w:top w:val="none" w:sz="0" w:space="0" w:color="auto"/>
            <w:left w:val="none" w:sz="0" w:space="0" w:color="auto"/>
            <w:bottom w:val="none" w:sz="0" w:space="0" w:color="auto"/>
            <w:right w:val="none" w:sz="0" w:space="0" w:color="auto"/>
          </w:divBdr>
        </w:div>
        <w:div w:id="1970165330">
          <w:marLeft w:val="0"/>
          <w:marRight w:val="0"/>
          <w:marTop w:val="0"/>
          <w:marBottom w:val="0"/>
          <w:divBdr>
            <w:top w:val="none" w:sz="0" w:space="0" w:color="auto"/>
            <w:left w:val="none" w:sz="0" w:space="0" w:color="auto"/>
            <w:bottom w:val="none" w:sz="0" w:space="0" w:color="auto"/>
            <w:right w:val="none" w:sz="0" w:space="0" w:color="auto"/>
          </w:divBdr>
        </w:div>
      </w:divsChild>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67618812">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781410047">
      <w:bodyDiv w:val="1"/>
      <w:marLeft w:val="0"/>
      <w:marRight w:val="0"/>
      <w:marTop w:val="0"/>
      <w:marBottom w:val="0"/>
      <w:divBdr>
        <w:top w:val="none" w:sz="0" w:space="0" w:color="auto"/>
        <w:left w:val="none" w:sz="0" w:space="0" w:color="auto"/>
        <w:bottom w:val="none" w:sz="0" w:space="0" w:color="auto"/>
        <w:right w:val="none" w:sz="0" w:space="0" w:color="auto"/>
      </w:divBdr>
    </w:div>
    <w:div w:id="1902405264">
      <w:bodyDiv w:val="1"/>
      <w:marLeft w:val="0"/>
      <w:marRight w:val="0"/>
      <w:marTop w:val="0"/>
      <w:marBottom w:val="0"/>
      <w:divBdr>
        <w:top w:val="none" w:sz="0" w:space="0" w:color="auto"/>
        <w:left w:val="none" w:sz="0" w:space="0" w:color="auto"/>
        <w:bottom w:val="none" w:sz="0" w:space="0" w:color="auto"/>
        <w:right w:val="none" w:sz="0" w:space="0" w:color="auto"/>
      </w:divBdr>
      <w:divsChild>
        <w:div w:id="23947799">
          <w:marLeft w:val="0"/>
          <w:marRight w:val="0"/>
          <w:marTop w:val="0"/>
          <w:marBottom w:val="0"/>
          <w:divBdr>
            <w:top w:val="none" w:sz="0" w:space="0" w:color="auto"/>
            <w:left w:val="none" w:sz="0" w:space="0" w:color="auto"/>
            <w:bottom w:val="none" w:sz="0" w:space="0" w:color="auto"/>
            <w:right w:val="none" w:sz="0" w:space="0" w:color="auto"/>
          </w:divBdr>
        </w:div>
        <w:div w:id="425812538">
          <w:marLeft w:val="0"/>
          <w:marRight w:val="0"/>
          <w:marTop w:val="0"/>
          <w:marBottom w:val="0"/>
          <w:divBdr>
            <w:top w:val="none" w:sz="0" w:space="0" w:color="auto"/>
            <w:left w:val="none" w:sz="0" w:space="0" w:color="auto"/>
            <w:bottom w:val="none" w:sz="0" w:space="0" w:color="auto"/>
            <w:right w:val="none" w:sz="0" w:space="0" w:color="auto"/>
          </w:divBdr>
        </w:div>
        <w:div w:id="1938363184">
          <w:marLeft w:val="0"/>
          <w:marRight w:val="0"/>
          <w:marTop w:val="0"/>
          <w:marBottom w:val="0"/>
          <w:divBdr>
            <w:top w:val="none" w:sz="0" w:space="0" w:color="auto"/>
            <w:left w:val="none" w:sz="0" w:space="0" w:color="auto"/>
            <w:bottom w:val="none" w:sz="0" w:space="0" w:color="auto"/>
            <w:right w:val="none" w:sz="0" w:space="0" w:color="auto"/>
          </w:divBdr>
        </w:div>
        <w:div w:id="740757978">
          <w:marLeft w:val="0"/>
          <w:marRight w:val="0"/>
          <w:marTop w:val="0"/>
          <w:marBottom w:val="0"/>
          <w:divBdr>
            <w:top w:val="none" w:sz="0" w:space="0" w:color="auto"/>
            <w:left w:val="none" w:sz="0" w:space="0" w:color="auto"/>
            <w:bottom w:val="none" w:sz="0" w:space="0" w:color="auto"/>
            <w:right w:val="none" w:sz="0" w:space="0" w:color="auto"/>
          </w:divBdr>
        </w:div>
        <w:div w:id="1434017129">
          <w:marLeft w:val="0"/>
          <w:marRight w:val="0"/>
          <w:marTop w:val="0"/>
          <w:marBottom w:val="0"/>
          <w:divBdr>
            <w:top w:val="none" w:sz="0" w:space="0" w:color="auto"/>
            <w:left w:val="none" w:sz="0" w:space="0" w:color="auto"/>
            <w:bottom w:val="none" w:sz="0" w:space="0" w:color="auto"/>
            <w:right w:val="none" w:sz="0" w:space="0" w:color="auto"/>
          </w:divBdr>
        </w:div>
        <w:div w:id="409274200">
          <w:marLeft w:val="0"/>
          <w:marRight w:val="0"/>
          <w:marTop w:val="0"/>
          <w:marBottom w:val="0"/>
          <w:divBdr>
            <w:top w:val="none" w:sz="0" w:space="0" w:color="auto"/>
            <w:left w:val="none" w:sz="0" w:space="0" w:color="auto"/>
            <w:bottom w:val="none" w:sz="0" w:space="0" w:color="auto"/>
            <w:right w:val="none" w:sz="0" w:space="0" w:color="auto"/>
          </w:divBdr>
        </w:div>
        <w:div w:id="1368218934">
          <w:marLeft w:val="0"/>
          <w:marRight w:val="0"/>
          <w:marTop w:val="0"/>
          <w:marBottom w:val="0"/>
          <w:divBdr>
            <w:top w:val="none" w:sz="0" w:space="0" w:color="auto"/>
            <w:left w:val="none" w:sz="0" w:space="0" w:color="auto"/>
            <w:bottom w:val="none" w:sz="0" w:space="0" w:color="auto"/>
            <w:right w:val="none" w:sz="0" w:space="0" w:color="auto"/>
          </w:divBdr>
        </w:div>
        <w:div w:id="1955557152">
          <w:marLeft w:val="0"/>
          <w:marRight w:val="0"/>
          <w:marTop w:val="0"/>
          <w:marBottom w:val="0"/>
          <w:divBdr>
            <w:top w:val="none" w:sz="0" w:space="0" w:color="auto"/>
            <w:left w:val="none" w:sz="0" w:space="0" w:color="auto"/>
            <w:bottom w:val="none" w:sz="0" w:space="0" w:color="auto"/>
            <w:right w:val="none" w:sz="0" w:space="0" w:color="auto"/>
          </w:divBdr>
        </w:div>
        <w:div w:id="1417630368">
          <w:marLeft w:val="0"/>
          <w:marRight w:val="0"/>
          <w:marTop w:val="0"/>
          <w:marBottom w:val="0"/>
          <w:divBdr>
            <w:top w:val="none" w:sz="0" w:space="0" w:color="auto"/>
            <w:left w:val="none" w:sz="0" w:space="0" w:color="auto"/>
            <w:bottom w:val="none" w:sz="0" w:space="0" w:color="auto"/>
            <w:right w:val="none" w:sz="0" w:space="0" w:color="auto"/>
          </w:divBdr>
        </w:div>
      </w:divsChild>
    </w:div>
    <w:div w:id="1942375615">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5.xml"/><Relationship Id="rId26" Type="http://schemas.openxmlformats.org/officeDocument/2006/relationships/hyperlink" Target="https://designatedsites.naturalengland.org.uk/SiteDetail.aspx?SiteCode=S1002587&amp;SiteName=wood&amp;countyCode=25&amp;responsiblePerson=&amp;SeaArea=&amp;IFCAArea=" TargetMode="External"/><Relationship Id="rId39" Type="http://schemas.openxmlformats.org/officeDocument/2006/relationships/header" Target="header7.xml"/><Relationship Id="rId21" Type="http://schemas.openxmlformats.org/officeDocument/2006/relationships/footer" Target="footer5.xml"/><Relationship Id="rId34" Type="http://schemas.openxmlformats.org/officeDocument/2006/relationships/hyperlink" Target="https://designatedsites.naturalengland.org.uk/SiteLNRDetail.aspx?SiteCode=L1421556&amp;SiteName=fishwick%20bottoms&amp;countyCode=&amp;responsiblePerson=&amp;SeaArea=&amp;IFCAArea=" TargetMode="External"/><Relationship Id="rId42" Type="http://schemas.openxmlformats.org/officeDocument/2006/relationships/hyperlink" Target="https://www.linkedin.com/company/jba-consulting-ltd-jeremy-benn-/" TargetMode="External"/><Relationship Id="rId47" Type="http://schemas.openxmlformats.org/officeDocument/2006/relationships/footer" Target="footer7.xml"/><Relationship Id="rId50" Type="http://schemas.openxmlformats.org/officeDocument/2006/relationships/footer" Target="footer8.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necmsi.esdm.co.uk/PDFsForWeb/Citation/1001907.pdf" TargetMode="External"/><Relationship Id="rId11" Type="http://schemas.openxmlformats.org/officeDocument/2006/relationships/footer" Target="footer1.xml"/><Relationship Id="rId24" Type="http://schemas.openxmlformats.org/officeDocument/2006/relationships/hyperlink" Target="https://www.lancashire.gov.uk/council/planning/local-planning-policy-for-minerals-and-waste/" TargetMode="External"/><Relationship Id="rId32" Type="http://schemas.openxmlformats.org/officeDocument/2006/relationships/hyperlink" Target="https://designatedsites.naturalengland.org.uk/SiteLNRDetail.aspx?SiteCode=L1082887&amp;SiteName=pope%20lane&amp;countyCode=&amp;responsiblePerson=&amp;SeaArea=&amp;IFCAArea=" TargetMode="External"/><Relationship Id="rId37" Type="http://schemas.openxmlformats.org/officeDocument/2006/relationships/hyperlink" Target="https://www.preston.gov.uk/article/1050/Preston-s-Local-Plan%20Accessed%2016th%20October%202023" TargetMode="External"/><Relationship Id="rId40" Type="http://schemas.openxmlformats.org/officeDocument/2006/relationships/footer" Target="footer6.xml"/><Relationship Id="rId45" Type="http://schemas.openxmlformats.org/officeDocument/2006/relationships/hyperlink" Target="http://www.jbaconsulting.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s://designatedsites.naturalengland.org.uk/SiteDetail.aspx?SiteCode=S2000208&amp;SiteName=&amp;countyCode=25&amp;responsiblePerson=&amp;SeaArea=&amp;IFCAArea=" TargetMode="External"/><Relationship Id="rId44" Type="http://schemas.openxmlformats.org/officeDocument/2006/relationships/hyperlink" Target="https://twitter.com/JBAConsulti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broughtonparishcouncil.org.uk/our-village/" TargetMode="External"/><Relationship Id="rId27" Type="http://schemas.openxmlformats.org/officeDocument/2006/relationships/hyperlink" Target="https://designatedsites.naturalengland.org.uk/SiteDetail.aspx?SiteCode=S1004299&amp;SiteName=Ribble%20Estuary&amp;countyCode=&amp;responsiblePerson=&amp;SeaArea=&amp;IFCAArea=" TargetMode="External"/><Relationship Id="rId30" Type="http://schemas.openxmlformats.org/officeDocument/2006/relationships/hyperlink" Target="https://designatedsites.naturalengland.org.uk/SiteLNRDetail.aspx?SiteCode=L1009435&amp;SiteName=Longton%20Brickcroft%20&amp;countyCode=&amp;responsiblePerson=&amp;SeaArea=&amp;IFCAArea=" TargetMode="External"/><Relationship Id="rId35" Type="http://schemas.openxmlformats.org/officeDocument/2006/relationships/hyperlink" Target="https://designatedsites.naturalengland.org.uk/SiteLNRDetail.aspx?SiteCode=L1009080&amp;SiteName=preston&amp;countyCode=&amp;responsiblePerson=&amp;SeaArea=&amp;IFCAArea=" TargetMode="External"/><Relationship Id="rId43" Type="http://schemas.openxmlformats.org/officeDocument/2006/relationships/image" Target="media/image7.jpeg"/><Relationship Id="rId48" Type="http://schemas.openxmlformats.org/officeDocument/2006/relationships/header" Target="header9.xml"/><Relationship Id="rId56" Type="http://schemas.openxmlformats.org/officeDocument/2006/relationships/customXml" Target="../customXml/item4.xml"/><Relationship Id="rId8" Type="http://schemas.openxmlformats.org/officeDocument/2006/relationships/hyperlink" Target="http://www.jbaconsulting.com" TargetMode="Externa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yperlink" Target="https://designatedsites.naturalengland.org.uk/SiteDetail.aspx?SiteCode=S1001359&amp;SiteName=darwen%20river&amp;countyCode=&amp;responsiblePerson=&amp;SeaArea=&amp;IFCAArea=" TargetMode="External"/><Relationship Id="rId33" Type="http://schemas.openxmlformats.org/officeDocument/2006/relationships/hyperlink" Target="https://designatedsites.naturalengland.org.uk/SiteLNRDetail.aspx?SiteCode=L1082885&amp;SiteName=grange%20valley&amp;countyCode=&amp;responsiblePerson=&amp;SeaArea=&amp;IFCAArea=" TargetMode="External"/><Relationship Id="rId38" Type="http://schemas.openxmlformats.org/officeDocument/2006/relationships/hyperlink" Target="https://www.preston.gov.uk/article/1130/Supporting-and-Supplementary-Planning-Documents%20Accessed%2016th%20October%202023" TargetMode="External"/><Relationship Id="rId46" Type="http://schemas.openxmlformats.org/officeDocument/2006/relationships/header" Target="header8.xml"/><Relationship Id="rId20" Type="http://schemas.openxmlformats.org/officeDocument/2006/relationships/header" Target="header6.xml"/><Relationship Id="rId41" Type="http://schemas.openxmlformats.org/officeDocument/2006/relationships/hyperlink" Target="mailto:info@jbaconsulting.com"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preston.gov.uk/article/1194/Central-Lancashire-Core-Strategy" TargetMode="External"/><Relationship Id="rId28" Type="http://schemas.openxmlformats.org/officeDocument/2006/relationships/hyperlink" Target="https://designatedsites.naturalengland.org.uk/SiteDetail.aspx?SiteCode=S1001819&amp;SiteName=newt&amp;countyCode=&amp;responsiblePerson=" TargetMode="External"/><Relationship Id="rId36" Type="http://schemas.openxmlformats.org/officeDocument/2006/relationships/hyperlink" Target="https://designatedsites.naturalengland.org.uk/ReportFeatureConditionSummary.aspx?SiteCode=S1001359&amp;ReportTitle=Darwen%20River%20Section%20SSSI" TargetMode="External"/><Relationship Id="rId49" Type="http://schemas.openxmlformats.org/officeDocument/2006/relationships/header" Target="header10.xml"/></Relationships>
</file>

<file path=word/_rels/foot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w.preston.gov.uk/article/1133/Tree-preservation-orders-TP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Templates\JBA%20Reports\JBA%20Consulting%20Report%20Template%202023-07-24.dotx" TargetMode="External"/></Relationship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903E47BABCA9408DF8BA2BDB171365" ma:contentTypeVersion="18" ma:contentTypeDescription="Create a new document." ma:contentTypeScope="" ma:versionID="53c98b2d635b04e70c8d0534300b94e9">
  <xsd:schema xmlns:xsd="http://www.w3.org/2001/XMLSchema" xmlns:xs="http://www.w3.org/2001/XMLSchema" xmlns:p="http://schemas.microsoft.com/office/2006/metadata/properties" xmlns:ns2="bf18df21-f2f9-408b-8d61-279a4366e534" xmlns:ns3="299c5164-a3a5-4917-aa80-316ccd2de275" targetNamespace="http://schemas.microsoft.com/office/2006/metadata/properties" ma:root="true" ma:fieldsID="1c6034068e53764cc0158e8da14a688b" ns2:_="" ns3:_="">
    <xsd:import namespace="bf18df21-f2f9-408b-8d61-279a4366e534"/>
    <xsd:import namespace="299c5164-a3a5-4917-aa80-316ccd2de2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3:LSTag1" minOccurs="0"/>
                <xsd:element ref="ns3:LSTag2" minOccurs="0"/>
                <xsd:element ref="ns3:LSTag3" minOccurs="0"/>
                <xsd:element ref="ns3:LSTag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8df21-f2f9-408b-8d61-279a4366e5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3748192-3246-45d5-beda-16e91b099b7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9c5164-a3a5-4917-aa80-316ccd2de27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323e2ce-3b88-4dee-b6e6-780d35933011}" ma:internalName="TaxCatchAll" ma:showField="CatchAllData" ma:web="299c5164-a3a5-4917-aa80-316ccd2de275">
      <xsd:complexType>
        <xsd:complexContent>
          <xsd:extension base="dms:MultiChoiceLookup">
            <xsd:sequence>
              <xsd:element name="Value" type="dms:Lookup" maxOccurs="unbounded" minOccurs="0" nillable="true"/>
            </xsd:sequence>
          </xsd:extension>
        </xsd:complexContent>
      </xsd:complexType>
    </xsd:element>
    <xsd:element name="LSTag1" ma:index="22" nillable="true" ma:displayName="LSTag1" ma:hidden="true" ma:internalName="LSTag1">
      <xsd:simpleType>
        <xsd:restriction base="dms:Note"/>
      </xsd:simpleType>
    </xsd:element>
    <xsd:element name="LSTag2" ma:index="23" nillable="true" ma:displayName="LSTag2" ma:hidden="true" ma:internalName="LSTag2">
      <xsd:simpleType>
        <xsd:restriction base="dms:Note"/>
      </xsd:simpleType>
    </xsd:element>
    <xsd:element name="LSTag3" ma:index="24" nillable="true" ma:displayName="LSTag3" ma:hidden="true" ma:internalName="LSTag3">
      <xsd:simpleType>
        <xsd:restriction base="dms:Note"/>
      </xsd:simpleType>
    </xsd:element>
    <xsd:element name="LSTag4" ma:index="25" nillable="true" ma:displayName="LSTag4" ma:hidden="true" ma:internalName="LSTag4">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STag3 xmlns="299c5164-a3a5-4917-aa80-316ccd2de275" xsi:nil="true"/>
    <TaxCatchAll xmlns="299c5164-a3a5-4917-aa80-316ccd2de275" xsi:nil="true"/>
    <LSTag2 xmlns="299c5164-a3a5-4917-aa80-316ccd2de275" xsi:nil="true"/>
    <LSTag1 xmlns="299c5164-a3a5-4917-aa80-316ccd2de275" xsi:nil="true"/>
    <LSTag4 xmlns="299c5164-a3a5-4917-aa80-316ccd2de275" xsi:nil="true"/>
    <lcf76f155ced4ddcb4097134ff3c332f xmlns="bf18df21-f2f9-408b-8d61-279a4366e5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1D4658-E262-4C46-A5A0-4EF6D76E1F24}">
  <ds:schemaRefs>
    <ds:schemaRef ds:uri="http://schemas.openxmlformats.org/officeDocument/2006/bibliography"/>
  </ds:schemaRefs>
</ds:datastoreItem>
</file>

<file path=customXml/itemProps2.xml><?xml version="1.0" encoding="utf-8"?>
<ds:datastoreItem xmlns:ds="http://schemas.openxmlformats.org/officeDocument/2006/customXml" ds:itemID="{101235DE-9217-49FD-8462-9724858D1D35}"/>
</file>

<file path=customXml/itemProps3.xml><?xml version="1.0" encoding="utf-8"?>
<ds:datastoreItem xmlns:ds="http://schemas.openxmlformats.org/officeDocument/2006/customXml" ds:itemID="{93FFA5CE-EB90-452F-9AB0-B45DB5BB211E}"/>
</file>

<file path=customXml/itemProps4.xml><?xml version="1.0" encoding="utf-8"?>
<ds:datastoreItem xmlns:ds="http://schemas.openxmlformats.org/officeDocument/2006/customXml" ds:itemID="{D7183C51-091F-4BBE-9C69-043317474608}"/>
</file>

<file path=docProps/app.xml><?xml version="1.0" encoding="utf-8"?>
<Properties xmlns="http://schemas.openxmlformats.org/officeDocument/2006/extended-properties" xmlns:vt="http://schemas.openxmlformats.org/officeDocument/2006/docPropsVTypes">
  <Template>JBA Consulting Report Template 2023-07-24</Template>
  <TotalTime>0</TotalTime>
  <Pages>38</Pages>
  <Words>9135</Words>
  <Characters>52071</Characters>
  <Application>Microsoft Office Word</Application>
  <DocSecurity>4</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JBA Consulting</Company>
  <LinksUpToDate>false</LinksUpToDate>
  <CharactersWithSpaces>61084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Peat</dc:creator>
  <cp:keywords>20230724</cp:keywords>
  <dc:description/>
  <cp:lastModifiedBy>Pat Hastings</cp:lastModifiedBy>
  <cp:revision>2</cp:revision>
  <cp:lastPrinted>2024-03-05T16:22:00Z</cp:lastPrinted>
  <dcterms:created xsi:type="dcterms:W3CDTF">2024-03-20T13:20:00Z</dcterms:created>
  <dcterms:modified xsi:type="dcterms:W3CDTF">2024-03-20T13:20:00Z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0x01010092903E47BABCA9408DF8BA2BDB171365</vt:lpwstr>
  </property>
</Properties>
</file>